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B6" w:rsidRPr="001F7CE3" w:rsidRDefault="00422EB6" w:rsidP="00422E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2B79F770" wp14:editId="01163D89">
            <wp:extent cx="4067747" cy="99475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7" cy="99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EB6" w:rsidRPr="001F7CE3" w:rsidRDefault="00422EB6" w:rsidP="00422EB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1F7CE3">
        <w:rPr>
          <w:rFonts w:ascii="Times New Roman" w:eastAsia="Times New Roman" w:hAnsi="Times New Roman" w:cs="Times New Roman"/>
          <w:szCs w:val="24"/>
          <w:lang w:eastAsia="pt-PT"/>
        </w:rPr>
        <w:t>Figura 2. Mapa conceptual de “Mediação patrimonial”</w:t>
      </w:r>
    </w:p>
    <w:p w:rsidR="00422EB6" w:rsidRPr="007D58D6" w:rsidRDefault="00422EB6" w:rsidP="00422EB6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Fonte: Palavras-chave dos resultados da pesquisa</w:t>
      </w:r>
    </w:p>
    <w:p w:rsidR="00422EB6" w:rsidRPr="007D58D6" w:rsidRDefault="00422EB6" w:rsidP="00422EB6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 xml:space="preserve">Elaboração própria, com recurso ao </w:t>
      </w:r>
      <w:r w:rsidRPr="007D58D6">
        <w:rPr>
          <w:rFonts w:ascii="Times New Roman" w:hAnsi="Times New Roman" w:cs="Times New Roman"/>
          <w:i/>
          <w:szCs w:val="24"/>
        </w:rPr>
        <w:t xml:space="preserve">Software </w:t>
      </w:r>
      <w:proofErr w:type="spellStart"/>
      <w:r w:rsidRPr="007D58D6">
        <w:rPr>
          <w:rFonts w:ascii="Times New Roman" w:hAnsi="Times New Roman" w:cs="Times New Roman"/>
          <w:i/>
          <w:szCs w:val="24"/>
        </w:rPr>
        <w:t>XMind</w:t>
      </w:r>
      <w:proofErr w:type="spellEnd"/>
      <w:r w:rsidRPr="007D58D6">
        <w:rPr>
          <w:rFonts w:ascii="Times New Roman" w:hAnsi="Times New Roman" w:cs="Times New Roman"/>
          <w:i/>
          <w:szCs w:val="24"/>
        </w:rPr>
        <w:t>.</w:t>
      </w:r>
    </w:p>
    <w:p w:rsidR="00CA4C64" w:rsidRDefault="00422EB6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B6"/>
    <w:rsid w:val="00422EB6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583E1-8F19-4A86-BC82-0C78A8F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E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2018-10-30T10:28:00Z</dcterms:created>
  <dcterms:modified xsi:type="dcterms:W3CDTF">2018-10-30T10:29:00Z</dcterms:modified>
</cp:coreProperties>
</file>