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023E5" w14:textId="07812885" w:rsidR="00A51481" w:rsidRPr="007D76CB" w:rsidRDefault="007D76CB">
      <w:pPr>
        <w:spacing w:before="480"/>
        <w:rPr>
          <w:rFonts w:ascii="Graphik Bold" w:eastAsia="Graphik Bold" w:hAnsi="Graphik Bold" w:cs="Graphik Bold"/>
          <w:b/>
          <w:sz w:val="26"/>
          <w:szCs w:val="26"/>
          <w:lang w:val="en-GB"/>
        </w:rPr>
      </w:pPr>
      <w:r w:rsidRPr="00A907EF">
        <w:rPr>
          <w:rFonts w:ascii="Graphik Bold" w:eastAsia="Graphik Bold" w:hAnsi="Graphik Bold" w:cs="Graphik Bold"/>
          <w:b/>
          <w:sz w:val="26"/>
          <w:szCs w:val="26"/>
          <w:lang w:val="en-GB"/>
        </w:rPr>
        <w:t>TITLE IN THE DOMINANTE LANGUAGE OF THE TEXT</w:t>
      </w:r>
    </w:p>
    <w:p w14:paraId="200DD60B" w14:textId="28B1B234" w:rsidR="00A51481" w:rsidRPr="007D76CB" w:rsidRDefault="007D76CB">
      <w:pPr>
        <w:spacing w:before="40" w:line="276" w:lineRule="auto"/>
        <w:rPr>
          <w:rFonts w:ascii="Graphik Semibold" w:eastAsia="Graphik Semibold" w:hAnsi="Graphik Semibold" w:cs="Graphik Semibold"/>
          <w:b/>
          <w:color w:val="7F7F7F"/>
          <w:sz w:val="20"/>
          <w:szCs w:val="20"/>
          <w:lang w:val="en-GB"/>
        </w:rPr>
      </w:pPr>
      <w:r w:rsidRPr="00A907EF">
        <w:rPr>
          <w:rFonts w:ascii="Graphik Semibold" w:eastAsia="Graphik Semibold" w:hAnsi="Graphik Semibold" w:cs="Graphik Semibold"/>
          <w:b/>
          <w:color w:val="7F7F7F"/>
          <w:sz w:val="20"/>
          <w:szCs w:val="20"/>
          <w:lang w:val="en-GB"/>
        </w:rPr>
        <w:t>TITLE TRANSLATED TO PORTUGUESE (IF THE TEXT WAS WRITTEN IN ENGLISH)</w:t>
      </w:r>
    </w:p>
    <w:p w14:paraId="4DD93345" w14:textId="06EC229E" w:rsidR="00A51481" w:rsidRPr="007D76CB" w:rsidRDefault="007D76CB">
      <w:pPr>
        <w:spacing w:before="40" w:line="276" w:lineRule="auto"/>
        <w:rPr>
          <w:rFonts w:ascii="Graphik Semibold" w:eastAsia="Graphik Semibold" w:hAnsi="Graphik Semibold" w:cs="Graphik Semibold"/>
          <w:b/>
          <w:color w:val="7F7F7F"/>
          <w:sz w:val="20"/>
          <w:szCs w:val="20"/>
          <w:lang w:val="en-GB"/>
        </w:rPr>
      </w:pPr>
      <w:r w:rsidRPr="00A907EF">
        <w:rPr>
          <w:rFonts w:ascii="Graphik Semibold" w:eastAsia="Graphik Semibold" w:hAnsi="Graphik Semibold" w:cs="Graphik Semibold"/>
          <w:b/>
          <w:color w:val="7F7F7F"/>
          <w:sz w:val="20"/>
          <w:szCs w:val="20"/>
          <w:lang w:val="en-GB"/>
        </w:rPr>
        <w:t>TITLE TRANSLATED TO FRENCH</w:t>
      </w:r>
    </w:p>
    <w:p w14:paraId="2090BEA7" w14:textId="023C117B" w:rsidR="00A51481" w:rsidRPr="007D76CB" w:rsidRDefault="007D76CB">
      <w:pPr>
        <w:spacing w:before="40"/>
        <w:rPr>
          <w:rFonts w:ascii="Graphik Semibold" w:eastAsia="Graphik Semibold" w:hAnsi="Graphik Semibold" w:cs="Graphik Semibold"/>
          <w:b/>
          <w:color w:val="7F7F7F"/>
          <w:sz w:val="20"/>
          <w:szCs w:val="20"/>
          <w:lang w:val="en-GB"/>
        </w:rPr>
      </w:pPr>
      <w:r w:rsidRPr="00A907EF">
        <w:rPr>
          <w:rFonts w:ascii="Graphik Semibold" w:eastAsia="Graphik Semibold" w:hAnsi="Graphik Semibold" w:cs="Graphik Semibold"/>
          <w:b/>
          <w:color w:val="7F7F7F"/>
          <w:sz w:val="20"/>
          <w:szCs w:val="20"/>
          <w:lang w:val="en-GB"/>
        </w:rPr>
        <w:t>TITLE TRANSLATED TO SPANISH</w:t>
      </w:r>
    </w:p>
    <w:p w14:paraId="6BEEC550" w14:textId="77777777" w:rsidR="00A51481" w:rsidRPr="007D76CB" w:rsidRDefault="00A51481">
      <w:pPr>
        <w:spacing w:before="240" w:line="276" w:lineRule="auto"/>
        <w:rPr>
          <w:rFonts w:ascii="Graphik Bold" w:eastAsia="Graphik Bold" w:hAnsi="Graphik Bold" w:cs="Graphik Bold"/>
          <w:b/>
          <w:sz w:val="20"/>
          <w:szCs w:val="20"/>
          <w:lang w:val="en-GB"/>
        </w:rPr>
      </w:pPr>
    </w:p>
    <w:p w14:paraId="42147431" w14:textId="07F80007" w:rsidR="00A51481" w:rsidRPr="007D76CB" w:rsidRDefault="007D76CB">
      <w:pPr>
        <w:spacing w:before="240" w:line="276" w:lineRule="auto"/>
        <w:rPr>
          <w:rFonts w:ascii="Graphik Bold" w:eastAsia="Graphik Bold" w:hAnsi="Graphik Bold" w:cs="Graphik Bold"/>
          <w:color w:val="FF0000"/>
          <w:sz w:val="20"/>
          <w:szCs w:val="20"/>
          <w:lang w:val="en-GB"/>
        </w:rPr>
      </w:pPr>
      <w:r w:rsidRPr="00A907EF">
        <w:rPr>
          <w:rFonts w:ascii="Graphik Bold" w:eastAsia="Graphik Bold" w:hAnsi="Graphik Bold" w:cs="Graphik Bold"/>
          <w:b/>
          <w:sz w:val="20"/>
          <w:szCs w:val="20"/>
          <w:lang w:val="en-GB"/>
        </w:rPr>
        <w:t xml:space="preserve">First author </w:t>
      </w:r>
      <w:r w:rsidRPr="00A907EF">
        <w:rPr>
          <w:rFonts w:ascii="Graphik Bold" w:eastAsia="Graphik Bold" w:hAnsi="Graphik Bold" w:cs="Graphik Bold"/>
          <w:color w:val="FF0000"/>
          <w:sz w:val="20"/>
          <w:szCs w:val="20"/>
          <w:lang w:val="en-GB"/>
        </w:rPr>
        <w:t>(omitted for evaluation)</w:t>
      </w:r>
    </w:p>
    <w:p w14:paraId="25BA4575" w14:textId="73AB3951" w:rsidR="00A51481" w:rsidRPr="007D76CB" w:rsidRDefault="007D76CB">
      <w:pPr>
        <w:spacing w:after="160" w:line="276" w:lineRule="auto"/>
        <w:rPr>
          <w:rFonts w:ascii="Arial" w:eastAsia="Arial" w:hAnsi="Arial" w:cs="Arial"/>
          <w:sz w:val="20"/>
          <w:szCs w:val="20"/>
          <w:lang w:val="en-GB"/>
        </w:rPr>
      </w:pPr>
      <w:r w:rsidRPr="00A907EF">
        <w:rPr>
          <w:rFonts w:ascii="Arial" w:eastAsia="Arial" w:hAnsi="Arial" w:cs="Arial"/>
          <w:sz w:val="20"/>
          <w:szCs w:val="20"/>
          <w:lang w:val="en-GB"/>
        </w:rPr>
        <w:t>Institution, Country</w:t>
      </w:r>
    </w:p>
    <w:p w14:paraId="7607622E" w14:textId="3ECC12C7" w:rsidR="00A51481" w:rsidRPr="007D76CB" w:rsidRDefault="007D76CB">
      <w:pPr>
        <w:spacing w:before="240" w:line="276" w:lineRule="auto"/>
        <w:rPr>
          <w:rFonts w:ascii="Graphik Bold" w:eastAsia="Graphik Bold" w:hAnsi="Graphik Bold" w:cs="Graphik Bold"/>
          <w:b/>
          <w:color w:val="FF0000"/>
          <w:sz w:val="20"/>
          <w:szCs w:val="20"/>
          <w:lang w:val="en-GB"/>
        </w:rPr>
      </w:pPr>
      <w:r w:rsidRPr="00A907EF">
        <w:rPr>
          <w:rFonts w:ascii="Graphik Bold" w:eastAsia="Graphik Bold" w:hAnsi="Graphik Bold" w:cs="Graphik Bold"/>
          <w:b/>
          <w:sz w:val="20"/>
          <w:szCs w:val="20"/>
          <w:lang w:val="en-GB"/>
        </w:rPr>
        <w:t xml:space="preserve">Second author </w:t>
      </w:r>
      <w:r w:rsidRPr="00A907EF">
        <w:rPr>
          <w:rFonts w:ascii="Graphik Bold" w:eastAsia="Graphik Bold" w:hAnsi="Graphik Bold" w:cs="Graphik Bold"/>
          <w:color w:val="FF0000"/>
          <w:sz w:val="20"/>
          <w:szCs w:val="20"/>
          <w:lang w:val="en-GB"/>
        </w:rPr>
        <w:t>(omitted for evaluation)</w:t>
      </w:r>
    </w:p>
    <w:p w14:paraId="33502F5D" w14:textId="77777777" w:rsidR="007D76CB" w:rsidRPr="00A907EF" w:rsidRDefault="007D76CB" w:rsidP="007D76CB">
      <w:pPr>
        <w:spacing w:after="160" w:line="276" w:lineRule="auto"/>
        <w:rPr>
          <w:rFonts w:ascii="Arial" w:eastAsia="Arial" w:hAnsi="Arial" w:cs="Arial"/>
          <w:sz w:val="20"/>
          <w:szCs w:val="20"/>
          <w:lang w:val="en-GB"/>
        </w:rPr>
      </w:pPr>
      <w:r w:rsidRPr="00A907EF">
        <w:rPr>
          <w:rFonts w:ascii="Arial" w:eastAsia="Arial" w:hAnsi="Arial" w:cs="Arial"/>
          <w:sz w:val="20"/>
          <w:szCs w:val="20"/>
          <w:lang w:val="en-GB"/>
        </w:rPr>
        <w:t>Institution, Country</w:t>
      </w:r>
    </w:p>
    <w:p w14:paraId="23815C15" w14:textId="77777777" w:rsidR="00A51481" w:rsidRPr="00A907EF" w:rsidRDefault="00A51481">
      <w:pPr>
        <w:spacing w:after="160" w:line="276" w:lineRule="auto"/>
        <w:rPr>
          <w:rFonts w:ascii="Arial" w:eastAsia="Arial" w:hAnsi="Arial" w:cs="Arial"/>
          <w:sz w:val="20"/>
          <w:szCs w:val="20"/>
          <w:lang w:val="en-GB"/>
        </w:rPr>
      </w:pPr>
    </w:p>
    <w:p w14:paraId="34B65DC2" w14:textId="3E154994" w:rsidR="00A51481" w:rsidRPr="00A907EF" w:rsidRDefault="007D76CB">
      <w:pPr>
        <w:pBdr>
          <w:top w:val="nil"/>
          <w:left w:val="nil"/>
          <w:bottom w:val="nil"/>
          <w:right w:val="nil"/>
          <w:between w:val="nil"/>
        </w:pBdr>
        <w:rPr>
          <w:rFonts w:ascii="Arial" w:eastAsia="Arial" w:hAnsi="Arial" w:cs="Arial"/>
          <w:color w:val="000000"/>
          <w:sz w:val="17"/>
          <w:szCs w:val="17"/>
          <w:lang w:val="en-GB"/>
        </w:rPr>
      </w:pPr>
      <w:r w:rsidRPr="00A907EF">
        <w:rPr>
          <w:rFonts w:ascii="Graphik Semibold" w:eastAsia="Graphik Semibold" w:hAnsi="Graphik Semibold" w:cs="Graphik Semibold"/>
          <w:b/>
          <w:color w:val="7F7F7F"/>
          <w:sz w:val="17"/>
          <w:szCs w:val="17"/>
          <w:lang w:val="en-GB"/>
        </w:rPr>
        <w:t xml:space="preserve">ABSTRACT: </w:t>
      </w:r>
      <w:r w:rsidRPr="00A907EF">
        <w:rPr>
          <w:rFonts w:ascii="Arial" w:eastAsia="Arial" w:hAnsi="Arial" w:cs="Arial"/>
          <w:sz w:val="17"/>
          <w:szCs w:val="17"/>
          <w:lang w:val="en-GB"/>
        </w:rPr>
        <w:t xml:space="preserve">Abstract of the article in </w:t>
      </w:r>
      <w:r w:rsidR="00A907EF">
        <w:rPr>
          <w:rFonts w:ascii="Arial" w:eastAsia="Arial" w:hAnsi="Arial" w:cs="Arial"/>
          <w:sz w:val="17"/>
          <w:szCs w:val="17"/>
          <w:lang w:val="en-GB"/>
        </w:rPr>
        <w:t>English</w:t>
      </w:r>
      <w:r w:rsidRPr="00A907EF">
        <w:rPr>
          <w:rFonts w:ascii="Arial" w:eastAsia="Arial" w:hAnsi="Arial" w:cs="Arial"/>
          <w:sz w:val="17"/>
          <w:szCs w:val="17"/>
          <w:lang w:val="en-GB"/>
        </w:rPr>
        <w:t>, Arial 8.5, single spacing.</w:t>
      </w:r>
    </w:p>
    <w:p w14:paraId="5337A3EE" w14:textId="5B5C05AE" w:rsidR="00A51481" w:rsidRPr="00A907EF" w:rsidRDefault="007D76CB">
      <w:pPr>
        <w:spacing w:before="40" w:after="200" w:line="240" w:lineRule="auto"/>
        <w:rPr>
          <w:rFonts w:ascii="Arial" w:eastAsia="Arial" w:hAnsi="Arial" w:cs="Arial"/>
          <w:sz w:val="17"/>
          <w:szCs w:val="17"/>
          <w:lang w:val="en-GB"/>
        </w:rPr>
      </w:pPr>
      <w:r w:rsidRPr="00A907EF">
        <w:rPr>
          <w:rFonts w:ascii="Graphik Semibold" w:eastAsia="Graphik Semibold" w:hAnsi="Graphik Semibold" w:cs="Graphik Semibold"/>
          <w:b/>
          <w:color w:val="7F7F7F"/>
          <w:sz w:val="17"/>
          <w:szCs w:val="17"/>
          <w:lang w:val="en-GB"/>
        </w:rPr>
        <w:t xml:space="preserve">Keywords: </w:t>
      </w:r>
      <w:r w:rsidRPr="00A907EF">
        <w:rPr>
          <w:rFonts w:ascii="Arial" w:eastAsia="Arial" w:hAnsi="Arial" w:cs="Arial"/>
          <w:sz w:val="17"/>
          <w:szCs w:val="17"/>
          <w:lang w:val="en-GB"/>
        </w:rPr>
        <w:t>three to five keywords separated by a comma, capitalized only in the case of proper nouns, Arial 8.5, single spacing.</w:t>
      </w:r>
    </w:p>
    <w:p w14:paraId="1898D41B" w14:textId="3588FD3E" w:rsidR="00A51481" w:rsidRPr="00A907EF" w:rsidRDefault="00A907EF">
      <w:pPr>
        <w:rPr>
          <w:rFonts w:ascii="Arial" w:eastAsia="Arial" w:hAnsi="Arial" w:cs="Arial"/>
          <w:sz w:val="17"/>
          <w:szCs w:val="17"/>
          <w:lang w:val="en-GB"/>
        </w:rPr>
      </w:pPr>
      <w:r>
        <w:rPr>
          <w:rFonts w:ascii="Graphik Semibold" w:eastAsia="Graphik Semibold" w:hAnsi="Graphik Semibold" w:cs="Graphik Semibold"/>
          <w:b/>
          <w:color w:val="7F7F7F"/>
          <w:sz w:val="17"/>
          <w:szCs w:val="17"/>
          <w:lang w:val="en-GB"/>
        </w:rPr>
        <w:t>RESUMO</w:t>
      </w:r>
      <w:r w:rsidR="007D76CB" w:rsidRPr="00A907EF">
        <w:rPr>
          <w:rFonts w:ascii="Graphik Semibold" w:eastAsia="Graphik Semibold" w:hAnsi="Graphik Semibold" w:cs="Graphik Semibold"/>
          <w:b/>
          <w:color w:val="7F7F7F"/>
          <w:sz w:val="17"/>
          <w:szCs w:val="17"/>
          <w:lang w:val="en-GB"/>
        </w:rPr>
        <w:t xml:space="preserve">:  </w:t>
      </w:r>
      <w:r w:rsidR="007D76CB" w:rsidRPr="00A907EF">
        <w:rPr>
          <w:rFonts w:ascii="Arial" w:eastAsia="Arial" w:hAnsi="Arial" w:cs="Arial"/>
          <w:sz w:val="17"/>
          <w:szCs w:val="17"/>
          <w:lang w:val="en-GB"/>
        </w:rPr>
        <w:t xml:space="preserve">Abstract of the article in </w:t>
      </w:r>
      <w:r>
        <w:rPr>
          <w:rFonts w:ascii="Arial" w:eastAsia="Arial" w:hAnsi="Arial" w:cs="Arial"/>
          <w:sz w:val="17"/>
          <w:szCs w:val="17"/>
          <w:lang w:val="en-GB"/>
        </w:rPr>
        <w:t>Portuguese</w:t>
      </w:r>
      <w:r w:rsidR="007D76CB" w:rsidRPr="00A907EF">
        <w:rPr>
          <w:rFonts w:ascii="Arial" w:eastAsia="Arial" w:hAnsi="Arial" w:cs="Arial"/>
          <w:sz w:val="17"/>
          <w:szCs w:val="17"/>
          <w:lang w:val="en-GB"/>
        </w:rPr>
        <w:t>, Arial 8.5, single spacing.</w:t>
      </w:r>
    </w:p>
    <w:p w14:paraId="3A0DBFD7" w14:textId="0BA80E3C" w:rsidR="00A51481" w:rsidRPr="00A907EF" w:rsidRDefault="007D76CB">
      <w:pPr>
        <w:spacing w:before="40" w:after="200"/>
        <w:rPr>
          <w:rFonts w:ascii="Graphik Regular" w:eastAsia="Graphik Regular" w:hAnsi="Graphik Regular" w:cs="Graphik Regular"/>
          <w:sz w:val="17"/>
          <w:szCs w:val="17"/>
          <w:lang w:val="en-GB"/>
        </w:rPr>
      </w:pPr>
      <w:r w:rsidRPr="00A907EF">
        <w:rPr>
          <w:rFonts w:ascii="Graphik Semibold" w:eastAsia="Graphik Semibold" w:hAnsi="Graphik Semibold" w:cs="Graphik Semibold"/>
          <w:b/>
          <w:color w:val="7F7F7F"/>
          <w:sz w:val="17"/>
          <w:szCs w:val="17"/>
          <w:lang w:val="en-GB"/>
        </w:rPr>
        <w:t xml:space="preserve">Keywords: </w:t>
      </w:r>
      <w:r w:rsidRPr="00A907EF">
        <w:rPr>
          <w:rFonts w:ascii="Arial" w:eastAsia="Arial" w:hAnsi="Arial" w:cs="Arial"/>
          <w:sz w:val="17"/>
          <w:szCs w:val="17"/>
          <w:lang w:val="en-GB"/>
        </w:rPr>
        <w:t>electronic ambient music, sound experimentalism, space, place, ambience (</w:t>
      </w:r>
      <w:r w:rsidRPr="00A907EF">
        <w:rPr>
          <w:rFonts w:ascii="Arial" w:eastAsia="Arial" w:hAnsi="Arial" w:cs="Arial"/>
          <w:color w:val="FF0000"/>
          <w:sz w:val="17"/>
          <w:szCs w:val="17"/>
          <w:lang w:val="en-GB"/>
        </w:rPr>
        <w:t xml:space="preserve">example </w:t>
      </w:r>
      <w:r w:rsidR="00A907EF">
        <w:rPr>
          <w:rFonts w:ascii="Arial" w:eastAsia="Arial" w:hAnsi="Arial" w:cs="Arial"/>
          <w:color w:val="FF0000"/>
          <w:sz w:val="17"/>
          <w:szCs w:val="17"/>
          <w:lang w:val="en-GB"/>
        </w:rPr>
        <w:t xml:space="preserve">of </w:t>
      </w:r>
      <w:r w:rsidRPr="00A907EF">
        <w:rPr>
          <w:rFonts w:ascii="Arial" w:eastAsia="Arial" w:hAnsi="Arial" w:cs="Arial"/>
          <w:color w:val="FF0000"/>
          <w:sz w:val="17"/>
          <w:szCs w:val="17"/>
          <w:lang w:val="en-GB"/>
        </w:rPr>
        <w:t>keywords</w:t>
      </w:r>
      <w:r w:rsidR="00A907EF">
        <w:rPr>
          <w:rFonts w:ascii="Arial" w:eastAsia="Arial" w:hAnsi="Arial" w:cs="Arial"/>
          <w:color w:val="FF0000"/>
          <w:sz w:val="17"/>
          <w:szCs w:val="17"/>
          <w:lang w:val="en-GB"/>
        </w:rPr>
        <w:t>, they must be in Portuguese</w:t>
      </w:r>
      <w:r w:rsidRPr="00A907EF">
        <w:rPr>
          <w:rFonts w:ascii="Arial" w:eastAsia="Arial" w:hAnsi="Arial" w:cs="Arial"/>
          <w:sz w:val="17"/>
          <w:szCs w:val="17"/>
          <w:lang w:val="en-GB"/>
        </w:rPr>
        <w:t>).</w:t>
      </w:r>
    </w:p>
    <w:p w14:paraId="3C855F24" w14:textId="77777777" w:rsidR="00A51481" w:rsidRPr="00A907EF" w:rsidRDefault="000827E4">
      <w:pPr>
        <w:rPr>
          <w:rFonts w:ascii="Arial" w:eastAsia="Arial" w:hAnsi="Arial" w:cs="Arial"/>
          <w:sz w:val="17"/>
          <w:szCs w:val="17"/>
          <w:lang w:val="en-GB"/>
        </w:rPr>
      </w:pPr>
      <w:r w:rsidRPr="00A907EF">
        <w:rPr>
          <w:rFonts w:ascii="Graphik Semibold" w:eastAsia="Graphik Semibold" w:hAnsi="Graphik Semibold" w:cs="Graphik Semibold"/>
          <w:b/>
          <w:color w:val="7F7F7F"/>
          <w:sz w:val="17"/>
          <w:szCs w:val="17"/>
          <w:lang w:val="en-GB"/>
        </w:rPr>
        <w:t xml:space="preserve">RÉSUMÉ:  </w:t>
      </w:r>
      <w:r w:rsidRPr="00A907EF">
        <w:rPr>
          <w:rFonts w:ascii="Arial" w:eastAsia="Arial" w:hAnsi="Arial" w:cs="Arial"/>
          <w:sz w:val="17"/>
          <w:szCs w:val="17"/>
          <w:lang w:val="en-GB"/>
        </w:rPr>
        <w:t>Abstract of the article in French, Arial 8.5, single spacing.</w:t>
      </w:r>
    </w:p>
    <w:p w14:paraId="639FBF38" w14:textId="49C5A3F1" w:rsidR="00A51481" w:rsidRPr="00A907EF" w:rsidRDefault="000827E4">
      <w:pPr>
        <w:spacing w:before="40" w:after="200"/>
        <w:rPr>
          <w:rFonts w:ascii="Arial" w:eastAsia="Arial" w:hAnsi="Arial" w:cs="Arial"/>
          <w:color w:val="222222"/>
          <w:sz w:val="17"/>
          <w:szCs w:val="17"/>
          <w:lang w:val="en-GB"/>
        </w:rPr>
      </w:pPr>
      <w:r w:rsidRPr="00A907EF">
        <w:rPr>
          <w:rFonts w:ascii="Graphik Semibold" w:eastAsia="Graphik Semibold" w:hAnsi="Graphik Semibold" w:cs="Graphik Semibold"/>
          <w:b/>
          <w:color w:val="7F7F7F"/>
          <w:sz w:val="17"/>
          <w:szCs w:val="17"/>
          <w:lang w:val="en-GB"/>
        </w:rPr>
        <w:t xml:space="preserve">Keywords: </w:t>
      </w:r>
      <w:r w:rsidRPr="00A907EF">
        <w:rPr>
          <w:rFonts w:ascii="Arial" w:eastAsia="Arial" w:hAnsi="Arial" w:cs="Arial"/>
          <w:sz w:val="17"/>
          <w:szCs w:val="17"/>
          <w:lang w:val="en-GB"/>
        </w:rPr>
        <w:t>electronic background music, listening, spatiality, agency, representation (</w:t>
      </w:r>
      <w:r w:rsidR="00A907EF" w:rsidRPr="00A907EF">
        <w:rPr>
          <w:rFonts w:ascii="Arial" w:eastAsia="Arial" w:hAnsi="Arial" w:cs="Arial"/>
          <w:color w:val="FF0000"/>
          <w:sz w:val="17"/>
          <w:szCs w:val="17"/>
          <w:lang w:val="en-GB"/>
        </w:rPr>
        <w:t xml:space="preserve">example </w:t>
      </w:r>
      <w:r w:rsidR="00A907EF">
        <w:rPr>
          <w:rFonts w:ascii="Arial" w:eastAsia="Arial" w:hAnsi="Arial" w:cs="Arial"/>
          <w:color w:val="FF0000"/>
          <w:sz w:val="17"/>
          <w:szCs w:val="17"/>
          <w:lang w:val="en-GB"/>
        </w:rPr>
        <w:t xml:space="preserve">of </w:t>
      </w:r>
      <w:r w:rsidR="00A907EF" w:rsidRPr="00A907EF">
        <w:rPr>
          <w:rFonts w:ascii="Arial" w:eastAsia="Arial" w:hAnsi="Arial" w:cs="Arial"/>
          <w:color w:val="FF0000"/>
          <w:sz w:val="17"/>
          <w:szCs w:val="17"/>
          <w:lang w:val="en-GB"/>
        </w:rPr>
        <w:t>keywords</w:t>
      </w:r>
      <w:r w:rsidR="00A907EF">
        <w:rPr>
          <w:rFonts w:ascii="Arial" w:eastAsia="Arial" w:hAnsi="Arial" w:cs="Arial"/>
          <w:color w:val="FF0000"/>
          <w:sz w:val="17"/>
          <w:szCs w:val="17"/>
          <w:lang w:val="en-GB"/>
        </w:rPr>
        <w:t>, they must be in French</w:t>
      </w:r>
      <w:r w:rsidRPr="00A907EF">
        <w:rPr>
          <w:rFonts w:ascii="Arial" w:eastAsia="Arial" w:hAnsi="Arial" w:cs="Arial"/>
          <w:sz w:val="17"/>
          <w:szCs w:val="17"/>
          <w:lang w:val="en-GB"/>
        </w:rPr>
        <w:t>).</w:t>
      </w:r>
    </w:p>
    <w:p w14:paraId="0277AAB4" w14:textId="77777777" w:rsidR="00A51481" w:rsidRPr="00A907EF" w:rsidRDefault="000827E4">
      <w:pPr>
        <w:rPr>
          <w:rFonts w:ascii="Arial" w:eastAsia="Arial" w:hAnsi="Arial" w:cs="Arial"/>
          <w:color w:val="222222"/>
          <w:sz w:val="17"/>
          <w:szCs w:val="17"/>
          <w:lang w:val="en-GB"/>
        </w:rPr>
      </w:pPr>
      <w:r w:rsidRPr="00A907EF">
        <w:rPr>
          <w:rFonts w:ascii="Graphik Semibold" w:eastAsia="Graphik Semibold" w:hAnsi="Graphik Semibold" w:cs="Graphik Semibold"/>
          <w:b/>
          <w:color w:val="7F7F7F"/>
          <w:sz w:val="17"/>
          <w:szCs w:val="17"/>
          <w:lang w:val="en-GB"/>
        </w:rPr>
        <w:t xml:space="preserve">ABSTRACT:  </w:t>
      </w:r>
      <w:r w:rsidRPr="00A907EF">
        <w:rPr>
          <w:rFonts w:ascii="Arial" w:eastAsia="Arial" w:hAnsi="Arial" w:cs="Arial"/>
          <w:sz w:val="17"/>
          <w:szCs w:val="17"/>
          <w:lang w:val="en-GB"/>
        </w:rPr>
        <w:t>Abstract of the article in Spanish, Arial 8.5, single spacing</w:t>
      </w:r>
      <w:r w:rsidRPr="00A907EF">
        <w:rPr>
          <w:rFonts w:ascii="Arial" w:eastAsia="Arial" w:hAnsi="Arial" w:cs="Arial"/>
          <w:color w:val="222222"/>
          <w:sz w:val="17"/>
          <w:szCs w:val="17"/>
          <w:lang w:val="en-GB"/>
        </w:rPr>
        <w:t>.</w:t>
      </w:r>
    </w:p>
    <w:p w14:paraId="43DC6952" w14:textId="57B18C8E" w:rsidR="00A51481" w:rsidRPr="00A907EF" w:rsidRDefault="000827E4">
      <w:pPr>
        <w:rPr>
          <w:rFonts w:ascii="Arial" w:eastAsia="Arial" w:hAnsi="Arial" w:cs="Arial"/>
          <w:lang w:val="en-GB"/>
        </w:rPr>
      </w:pPr>
      <w:r w:rsidRPr="00A907EF">
        <w:rPr>
          <w:rFonts w:ascii="Graphik Semibold" w:eastAsia="Graphik Semibold" w:hAnsi="Graphik Semibold" w:cs="Graphik Semibold"/>
          <w:b/>
          <w:color w:val="7F7F7F"/>
          <w:sz w:val="17"/>
          <w:szCs w:val="17"/>
          <w:lang w:val="en-GB"/>
        </w:rPr>
        <w:t xml:space="preserve">Keywords: </w:t>
      </w:r>
      <w:r w:rsidRPr="00A907EF">
        <w:rPr>
          <w:rFonts w:ascii="Arial" w:eastAsia="Arial" w:hAnsi="Arial" w:cs="Arial"/>
          <w:sz w:val="17"/>
          <w:szCs w:val="17"/>
          <w:lang w:val="en-GB"/>
        </w:rPr>
        <w:t>ambient electronic music, listening, spatiality, assemblage, representation (</w:t>
      </w:r>
      <w:r w:rsidR="00A907EF" w:rsidRPr="00A907EF">
        <w:rPr>
          <w:rFonts w:ascii="Arial" w:eastAsia="Arial" w:hAnsi="Arial" w:cs="Arial"/>
          <w:color w:val="FF0000"/>
          <w:sz w:val="17"/>
          <w:szCs w:val="17"/>
          <w:lang w:val="en-GB"/>
        </w:rPr>
        <w:t xml:space="preserve">example </w:t>
      </w:r>
      <w:r w:rsidR="00A907EF">
        <w:rPr>
          <w:rFonts w:ascii="Arial" w:eastAsia="Arial" w:hAnsi="Arial" w:cs="Arial"/>
          <w:color w:val="FF0000"/>
          <w:sz w:val="17"/>
          <w:szCs w:val="17"/>
          <w:lang w:val="en-GB"/>
        </w:rPr>
        <w:t xml:space="preserve">of </w:t>
      </w:r>
      <w:r w:rsidR="00A907EF" w:rsidRPr="00A907EF">
        <w:rPr>
          <w:rFonts w:ascii="Arial" w:eastAsia="Arial" w:hAnsi="Arial" w:cs="Arial"/>
          <w:color w:val="FF0000"/>
          <w:sz w:val="17"/>
          <w:szCs w:val="17"/>
          <w:lang w:val="en-GB"/>
        </w:rPr>
        <w:t>keywords</w:t>
      </w:r>
      <w:r w:rsidR="00A907EF">
        <w:rPr>
          <w:rFonts w:ascii="Arial" w:eastAsia="Arial" w:hAnsi="Arial" w:cs="Arial"/>
          <w:color w:val="FF0000"/>
          <w:sz w:val="17"/>
          <w:szCs w:val="17"/>
          <w:lang w:val="en-GB"/>
        </w:rPr>
        <w:t>, they must be in Spanish</w:t>
      </w:r>
      <w:r w:rsidRPr="00A907EF">
        <w:rPr>
          <w:rFonts w:ascii="Arial" w:eastAsia="Arial" w:hAnsi="Arial" w:cs="Arial"/>
          <w:sz w:val="17"/>
          <w:szCs w:val="17"/>
          <w:lang w:val="en-GB"/>
        </w:rPr>
        <w:t>).</w:t>
      </w:r>
    </w:p>
    <w:p w14:paraId="79C155E4" w14:textId="77777777" w:rsidR="00A51481" w:rsidRPr="00A907EF" w:rsidRDefault="00A51481">
      <w:pPr>
        <w:rPr>
          <w:rFonts w:ascii="Arial" w:eastAsia="Arial" w:hAnsi="Arial" w:cs="Arial"/>
          <w:lang w:val="en-GB"/>
        </w:rPr>
      </w:pPr>
    </w:p>
    <w:p w14:paraId="0908FA47" w14:textId="77777777" w:rsidR="00A51481" w:rsidRPr="00A907EF" w:rsidRDefault="00A51481">
      <w:pPr>
        <w:rPr>
          <w:rFonts w:ascii="Arial" w:eastAsia="Arial" w:hAnsi="Arial" w:cs="Arial"/>
          <w:lang w:val="en-GB"/>
        </w:rPr>
      </w:pPr>
    </w:p>
    <w:p w14:paraId="38761F61" w14:textId="77777777" w:rsidR="00A51481" w:rsidRPr="00A907EF" w:rsidRDefault="00A51481">
      <w:pPr>
        <w:rPr>
          <w:rFonts w:ascii="Arial" w:eastAsia="Arial" w:hAnsi="Arial" w:cs="Arial"/>
          <w:lang w:val="en-GB"/>
        </w:rPr>
      </w:pPr>
    </w:p>
    <w:p w14:paraId="269E9ED0" w14:textId="77777777" w:rsidR="00A51481" w:rsidRPr="00A907EF" w:rsidRDefault="00A51481">
      <w:pPr>
        <w:rPr>
          <w:rFonts w:ascii="Arial" w:eastAsia="Arial" w:hAnsi="Arial" w:cs="Arial"/>
          <w:lang w:val="en-GB"/>
        </w:rPr>
      </w:pPr>
    </w:p>
    <w:p w14:paraId="2E3F4B7C" w14:textId="77777777" w:rsidR="00A51481" w:rsidRPr="00A907EF" w:rsidRDefault="00A51481">
      <w:pPr>
        <w:rPr>
          <w:rFonts w:ascii="Arial" w:eastAsia="Arial" w:hAnsi="Arial" w:cs="Arial"/>
          <w:lang w:val="en-GB"/>
        </w:rPr>
      </w:pPr>
    </w:p>
    <w:p w14:paraId="4D3F972F" w14:textId="77777777" w:rsidR="00A51481" w:rsidRPr="00A907EF" w:rsidRDefault="00A51481">
      <w:pPr>
        <w:rPr>
          <w:rFonts w:ascii="Arial" w:eastAsia="Arial" w:hAnsi="Arial" w:cs="Arial"/>
          <w:lang w:val="en-GB"/>
        </w:rPr>
      </w:pPr>
    </w:p>
    <w:p w14:paraId="1B97B653" w14:textId="77777777" w:rsidR="00A51481" w:rsidRPr="00A907EF" w:rsidRDefault="00A51481">
      <w:pPr>
        <w:rPr>
          <w:rFonts w:ascii="Arial" w:eastAsia="Arial" w:hAnsi="Arial" w:cs="Arial"/>
          <w:lang w:val="en-GB"/>
        </w:rPr>
      </w:pPr>
    </w:p>
    <w:p w14:paraId="263A563C" w14:textId="77777777" w:rsidR="00A51481" w:rsidRPr="00A907EF" w:rsidRDefault="00A51481">
      <w:pPr>
        <w:rPr>
          <w:rFonts w:ascii="Arial" w:eastAsia="Arial" w:hAnsi="Arial" w:cs="Arial"/>
          <w:lang w:val="en-GB"/>
        </w:rPr>
      </w:pPr>
    </w:p>
    <w:p w14:paraId="270B0B99" w14:textId="77777777" w:rsidR="00A51481" w:rsidRPr="00A907EF" w:rsidRDefault="00A51481">
      <w:pPr>
        <w:rPr>
          <w:rFonts w:ascii="Arial" w:eastAsia="Arial" w:hAnsi="Arial" w:cs="Arial"/>
          <w:lang w:val="en-GB"/>
        </w:rPr>
      </w:pPr>
    </w:p>
    <w:p w14:paraId="6DC8B137" w14:textId="77777777" w:rsidR="00A51481" w:rsidRPr="00A907EF" w:rsidRDefault="00A51481">
      <w:pPr>
        <w:rPr>
          <w:rFonts w:ascii="Arial" w:eastAsia="Arial" w:hAnsi="Arial" w:cs="Arial"/>
          <w:lang w:val="en-GB"/>
        </w:rPr>
      </w:pPr>
    </w:p>
    <w:p w14:paraId="47437381" w14:textId="77777777" w:rsidR="00A51481" w:rsidRPr="00A907EF" w:rsidRDefault="00A51481">
      <w:pPr>
        <w:rPr>
          <w:rFonts w:ascii="Arial" w:eastAsia="Arial" w:hAnsi="Arial" w:cs="Arial"/>
          <w:lang w:val="en-GB"/>
        </w:rPr>
      </w:pPr>
    </w:p>
    <w:p w14:paraId="01B304B1" w14:textId="77777777" w:rsidR="00A51481" w:rsidRPr="00A907EF" w:rsidRDefault="00A51481">
      <w:pPr>
        <w:rPr>
          <w:rFonts w:ascii="Graphik Regular" w:eastAsia="Graphik Regular" w:hAnsi="Graphik Regular" w:cs="Graphik Regular"/>
          <w:b/>
          <w:sz w:val="17"/>
          <w:szCs w:val="17"/>
          <w:lang w:val="en-GB"/>
        </w:rPr>
      </w:pPr>
    </w:p>
    <w:p w14:paraId="4BC7B232" w14:textId="77777777" w:rsidR="00A51481" w:rsidRPr="00A907EF" w:rsidRDefault="00A51481">
      <w:pPr>
        <w:rPr>
          <w:rFonts w:ascii="Graphik Regular" w:eastAsia="Graphik Regular" w:hAnsi="Graphik Regular" w:cs="Graphik Regular"/>
          <w:b/>
          <w:sz w:val="17"/>
          <w:szCs w:val="17"/>
          <w:lang w:val="en-GB"/>
        </w:rPr>
      </w:pPr>
    </w:p>
    <w:p w14:paraId="470C1556" w14:textId="77777777" w:rsidR="00A51481" w:rsidRPr="00A907EF" w:rsidRDefault="00A51481">
      <w:pPr>
        <w:spacing w:before="240" w:after="120" w:line="360" w:lineRule="auto"/>
        <w:rPr>
          <w:rFonts w:ascii="Arial" w:eastAsia="Arial" w:hAnsi="Arial" w:cs="Arial"/>
          <w:b/>
          <w:lang w:val="en-GB"/>
        </w:rPr>
      </w:pPr>
    </w:p>
    <w:p w14:paraId="359B67AC" w14:textId="77777777" w:rsidR="00A51481" w:rsidRPr="00A907EF" w:rsidRDefault="000827E4">
      <w:pPr>
        <w:spacing w:before="240" w:after="120" w:line="360" w:lineRule="auto"/>
        <w:rPr>
          <w:rFonts w:ascii="Arial" w:eastAsia="Arial" w:hAnsi="Arial" w:cs="Arial"/>
          <w:b/>
          <w:lang w:val="en-GB"/>
        </w:rPr>
      </w:pPr>
      <w:r w:rsidRPr="00A907EF">
        <w:rPr>
          <w:rFonts w:ascii="Arial" w:eastAsia="Arial" w:hAnsi="Arial" w:cs="Arial"/>
          <w:b/>
          <w:lang w:val="en-GB"/>
        </w:rPr>
        <w:lastRenderedPageBreak/>
        <w:t>1. Introduction</w:t>
      </w:r>
    </w:p>
    <w:p w14:paraId="25E50CC0" w14:textId="516A0CEF" w:rsidR="00A51481" w:rsidRPr="00A907EF" w:rsidRDefault="000827E4">
      <w:pPr>
        <w:spacing w:after="120" w:line="360" w:lineRule="auto"/>
        <w:rPr>
          <w:rFonts w:ascii="Arial" w:eastAsia="Arial" w:hAnsi="Arial" w:cs="Arial"/>
          <w:lang w:val="en-GB"/>
        </w:rPr>
      </w:pPr>
      <w:r w:rsidRPr="00A907EF">
        <w:rPr>
          <w:rFonts w:ascii="Arial" w:eastAsia="Arial" w:hAnsi="Arial" w:cs="Arial"/>
          <w:lang w:val="en-GB"/>
        </w:rPr>
        <w:t xml:space="preserve">Text of the article. Arial 11, spacing 1.5, the first paragraph should always be presented without spacing, from the second paragraph standard spacing of 1.27 cm. The indirect citation in the body of the text must follow the following pattern: only the first letter of the author's surname is capitalized, the name is followed by a comma and the year of publication. Ex: </w:t>
      </w:r>
      <w:r w:rsidRPr="00A907EF">
        <w:rPr>
          <w:rFonts w:ascii="Arial" w:eastAsia="Arial" w:hAnsi="Arial" w:cs="Arial"/>
          <w:color w:val="FF0000"/>
          <w:lang w:val="en-GB"/>
        </w:rPr>
        <w:t xml:space="preserve">But, despite the existence of several anthologies and several academic articles and manifestos on environmental electronic music, this subgenre of electronic music remains as elusive and indeterminate as its origin (Collins &amp; </w:t>
      </w:r>
      <w:proofErr w:type="spellStart"/>
      <w:r w:rsidRPr="00A907EF">
        <w:rPr>
          <w:rFonts w:ascii="Arial" w:eastAsia="Arial" w:hAnsi="Arial" w:cs="Arial"/>
          <w:color w:val="FF0000"/>
          <w:lang w:val="en-GB"/>
        </w:rPr>
        <w:t>d'Escriván</w:t>
      </w:r>
      <w:proofErr w:type="spellEnd"/>
      <w:r w:rsidRPr="00A907EF">
        <w:rPr>
          <w:rFonts w:ascii="Arial" w:eastAsia="Arial" w:hAnsi="Arial" w:cs="Arial"/>
          <w:color w:val="FF0000"/>
          <w:lang w:val="en-GB"/>
        </w:rPr>
        <w:t>, 2017).</w:t>
      </w:r>
      <w:r w:rsidRPr="00A907EF">
        <w:rPr>
          <w:rFonts w:ascii="Arial" w:eastAsia="Arial" w:hAnsi="Arial" w:cs="Arial"/>
          <w:lang w:val="en-GB"/>
        </w:rPr>
        <w:t xml:space="preserve"> </w:t>
      </w:r>
    </w:p>
    <w:p w14:paraId="5F26DE5E" w14:textId="77777777" w:rsidR="00A51481" w:rsidRPr="00A907EF" w:rsidRDefault="000827E4">
      <w:pPr>
        <w:spacing w:after="120"/>
        <w:ind w:firstLine="720"/>
        <w:rPr>
          <w:rFonts w:ascii="Arial" w:eastAsia="Arial" w:hAnsi="Arial" w:cs="Arial"/>
          <w:lang w:val="en-GB"/>
        </w:rPr>
      </w:pPr>
      <w:r w:rsidRPr="00A907EF">
        <w:rPr>
          <w:rFonts w:ascii="Arial" w:eastAsia="Arial" w:hAnsi="Arial" w:cs="Arial"/>
          <w:color w:val="FF0000"/>
          <w:lang w:val="en-GB"/>
        </w:rPr>
        <w:t xml:space="preserve">According to Lanza (2004), ambient electronic music is part of an attempt to use the form of sound as the foreground, instead of the use of voices, melody or any structure of classical or pop music. </w:t>
      </w:r>
    </w:p>
    <w:p w14:paraId="712D93F6" w14:textId="77777777" w:rsidR="00A51481" w:rsidRPr="00A907EF" w:rsidRDefault="00A51481">
      <w:pPr>
        <w:spacing w:before="240" w:after="120" w:line="360" w:lineRule="auto"/>
        <w:rPr>
          <w:rFonts w:ascii="Arial" w:eastAsia="Arial" w:hAnsi="Arial" w:cs="Arial"/>
          <w:b/>
          <w:lang w:val="en-GB"/>
        </w:rPr>
      </w:pPr>
      <w:bookmarkStart w:id="0" w:name="_8w39xq2zg8a3" w:colFirst="0" w:colLast="0"/>
      <w:bookmarkEnd w:id="0"/>
    </w:p>
    <w:p w14:paraId="7C924012" w14:textId="77777777" w:rsidR="00A51481" w:rsidRPr="00A907EF" w:rsidRDefault="000827E4">
      <w:pPr>
        <w:spacing w:before="240" w:after="120" w:line="360" w:lineRule="auto"/>
        <w:rPr>
          <w:rFonts w:ascii="Arial" w:eastAsia="Arial" w:hAnsi="Arial" w:cs="Arial"/>
          <w:b/>
          <w:lang w:val="en-GB"/>
        </w:rPr>
      </w:pPr>
      <w:bookmarkStart w:id="1" w:name="_30j0zll" w:colFirst="0" w:colLast="0"/>
      <w:bookmarkEnd w:id="1"/>
      <w:r w:rsidRPr="00A907EF">
        <w:rPr>
          <w:rFonts w:ascii="Arial" w:eastAsia="Arial" w:hAnsi="Arial" w:cs="Arial"/>
          <w:b/>
          <w:lang w:val="en-GB"/>
        </w:rPr>
        <w:t xml:space="preserve">2. Second section </w:t>
      </w:r>
    </w:p>
    <w:p w14:paraId="11B0EE8C" w14:textId="77777777" w:rsidR="00A51481" w:rsidRPr="00A907EF" w:rsidRDefault="000827E4">
      <w:pPr>
        <w:spacing w:after="120" w:line="360" w:lineRule="auto"/>
        <w:rPr>
          <w:rFonts w:ascii="Arial" w:eastAsia="Arial" w:hAnsi="Arial" w:cs="Arial"/>
          <w:lang w:val="en-GB"/>
        </w:rPr>
      </w:pPr>
      <w:r w:rsidRPr="00A907EF">
        <w:rPr>
          <w:rFonts w:ascii="Arial" w:eastAsia="Arial" w:hAnsi="Arial" w:cs="Arial"/>
          <w:lang w:val="en-GB"/>
        </w:rPr>
        <w:t>The first section of the text should always be the Introduction of the work, where the introductory debates and/or research question, research methods, theoretical-conceptual framework, etc. From the second section onwards, the authors can name each of the parts of their text as they wish, however, the last section is intended for conclusions. Text format: 2 cm in the upper and lower margins, and 3 cm in the left and right margins.</w:t>
      </w:r>
    </w:p>
    <w:p w14:paraId="4BBC3C03" w14:textId="62C830B3" w:rsidR="00A51481" w:rsidRPr="00A907EF" w:rsidRDefault="000827E4">
      <w:pPr>
        <w:spacing w:after="120" w:line="360" w:lineRule="auto"/>
        <w:ind w:firstLine="720"/>
        <w:rPr>
          <w:rFonts w:ascii="Arial" w:eastAsia="Arial" w:hAnsi="Arial" w:cs="Arial"/>
          <w:lang w:val="en-GB"/>
        </w:rPr>
      </w:pPr>
      <w:r w:rsidRPr="00A907EF">
        <w:rPr>
          <w:rFonts w:ascii="Arial" w:eastAsia="Arial" w:hAnsi="Arial" w:cs="Arial"/>
          <w:lang w:val="en-GB"/>
        </w:rPr>
        <w:t xml:space="preserve">Articles should not exceed 50,000 characters (with spaces), including notes, bibliographic references, tables and figures. The title must not exceed the size of 100 characters. Each article must be accompanied by an abstract with a maximum of 850 characters, which must refer to the objectives of the article, main contributions to the advancement of knowledge, methods, main results and conclusions. Between three to five keywords should be added after the abstract. The title, abstract and keywords should be translated into English, French and Spanish, </w:t>
      </w:r>
      <w:r w:rsidR="00A907EF" w:rsidRPr="00A907EF">
        <w:rPr>
          <w:rFonts w:ascii="Arial" w:eastAsia="Arial" w:hAnsi="Arial" w:cs="Arial"/>
          <w:lang w:val="en-GB"/>
        </w:rPr>
        <w:t>and</w:t>
      </w:r>
      <w:r w:rsidRPr="00A907EF">
        <w:rPr>
          <w:rFonts w:ascii="Arial" w:eastAsia="Arial" w:hAnsi="Arial" w:cs="Arial"/>
          <w:lang w:val="en-GB"/>
        </w:rPr>
        <w:t xml:space="preserve"> Portuguese in cases where this is not the language of the article. Each article should not exceed a total of seven tables or figures. It should also have a small number of footnotes.</w:t>
      </w:r>
    </w:p>
    <w:p w14:paraId="0F57200D" w14:textId="77777777" w:rsidR="00A51481" w:rsidRPr="00A907EF" w:rsidRDefault="000827E4">
      <w:pPr>
        <w:spacing w:after="120" w:line="360" w:lineRule="auto"/>
        <w:ind w:firstLine="720"/>
        <w:rPr>
          <w:rFonts w:ascii="Arial" w:eastAsia="Arial" w:hAnsi="Arial" w:cs="Arial"/>
          <w:lang w:val="en-GB"/>
        </w:rPr>
      </w:pPr>
      <w:r w:rsidRPr="00A907EF">
        <w:rPr>
          <w:rFonts w:ascii="Arial" w:eastAsia="Arial" w:hAnsi="Arial" w:cs="Arial"/>
          <w:lang w:val="en-GB"/>
        </w:rPr>
        <w:t xml:space="preserve">Research </w:t>
      </w:r>
      <w:r w:rsidRPr="00A907EF">
        <w:rPr>
          <w:rFonts w:ascii="Arial" w:eastAsia="Arial" w:hAnsi="Arial" w:cs="Arial"/>
          <w:b/>
          <w:lang w:val="en-GB"/>
        </w:rPr>
        <w:t>records</w:t>
      </w:r>
      <w:r w:rsidRPr="00A907EF">
        <w:rPr>
          <w:rFonts w:ascii="Arial" w:eastAsia="Arial" w:hAnsi="Arial" w:cs="Arial"/>
          <w:lang w:val="en-GB"/>
        </w:rPr>
        <w:t xml:space="preserve"> (field diaries, interviews, visual essays and other documents of interest to the sociology of culture and the arts) should not exceed 25,000 characters (with spaces), including notes, bibliographic references, tables and figures. The title must not exceed the size of 100 characters. Each research record must be accompanied by an abstract with a maximum of 650 characters, which must refer to the objectives of the text, main contributions to the advancement of knowledge, methods, main results and </w:t>
      </w:r>
      <w:r w:rsidRPr="00A907EF">
        <w:rPr>
          <w:rFonts w:ascii="Arial" w:eastAsia="Arial" w:hAnsi="Arial" w:cs="Arial"/>
          <w:lang w:val="en-GB"/>
        </w:rPr>
        <w:lastRenderedPageBreak/>
        <w:t xml:space="preserve">conclusions. Between three to five keywords should be added after the abstract. The title, abstract and keywords should be translated into English, French and Spanish, </w:t>
      </w:r>
      <w:proofErr w:type="gramStart"/>
      <w:r w:rsidRPr="00A907EF">
        <w:rPr>
          <w:rFonts w:ascii="Arial" w:eastAsia="Arial" w:hAnsi="Arial" w:cs="Arial"/>
          <w:lang w:val="en-GB"/>
        </w:rPr>
        <w:t>and also</w:t>
      </w:r>
      <w:proofErr w:type="gramEnd"/>
      <w:r w:rsidRPr="00A907EF">
        <w:rPr>
          <w:rFonts w:ascii="Arial" w:eastAsia="Arial" w:hAnsi="Arial" w:cs="Arial"/>
          <w:lang w:val="en-GB"/>
        </w:rPr>
        <w:t xml:space="preserve"> Portuguese in cases where this is not the language of the text. Each search record should not exceed a total of seven tables or figures. It should also have a small number of footnotes.</w:t>
      </w:r>
    </w:p>
    <w:p w14:paraId="1C7547D9" w14:textId="77777777" w:rsidR="00A51481" w:rsidRPr="00A907EF" w:rsidRDefault="000827E4">
      <w:pPr>
        <w:spacing w:after="120" w:line="360" w:lineRule="auto"/>
        <w:ind w:firstLine="720"/>
        <w:rPr>
          <w:rFonts w:ascii="Arial" w:eastAsia="Arial" w:hAnsi="Arial" w:cs="Arial"/>
          <w:lang w:val="en-GB"/>
        </w:rPr>
      </w:pPr>
      <w:r w:rsidRPr="00A907EF">
        <w:rPr>
          <w:rFonts w:ascii="Arial" w:eastAsia="Arial" w:hAnsi="Arial" w:cs="Arial"/>
          <w:lang w:val="en-GB"/>
        </w:rPr>
        <w:t xml:space="preserve">Reviews </w:t>
      </w:r>
      <w:r w:rsidRPr="00A907EF">
        <w:rPr>
          <w:rFonts w:ascii="Arial" w:eastAsia="Arial" w:hAnsi="Arial" w:cs="Arial"/>
          <w:b/>
          <w:lang w:val="en-GB"/>
        </w:rPr>
        <w:t>/reviews</w:t>
      </w:r>
      <w:r w:rsidRPr="00A907EF">
        <w:rPr>
          <w:rFonts w:ascii="Arial" w:eastAsia="Arial" w:hAnsi="Arial" w:cs="Arial"/>
          <w:lang w:val="en-GB"/>
        </w:rPr>
        <w:t xml:space="preserve"> (of books, web pages, documentaries, archives) should not exceed 10,000 characters (with spaces), including notes, bibliographic references, tables and figures.</w:t>
      </w:r>
    </w:p>
    <w:p w14:paraId="5A52215A" w14:textId="72E7ABD0" w:rsidR="00A51481" w:rsidRPr="00A907EF" w:rsidRDefault="000827E4">
      <w:pPr>
        <w:spacing w:after="120" w:line="360" w:lineRule="auto"/>
        <w:ind w:firstLine="720"/>
        <w:rPr>
          <w:rFonts w:ascii="Arial" w:eastAsia="Arial" w:hAnsi="Arial" w:cs="Arial"/>
          <w:lang w:val="en-GB"/>
        </w:rPr>
      </w:pPr>
      <w:r w:rsidRPr="00A907EF">
        <w:rPr>
          <w:rFonts w:ascii="Arial" w:eastAsia="Arial" w:hAnsi="Arial" w:cs="Arial"/>
          <w:lang w:val="en-GB"/>
        </w:rPr>
        <w:t xml:space="preserve">The journal </w:t>
      </w:r>
      <w:proofErr w:type="spellStart"/>
      <w:r w:rsidRPr="00A907EF">
        <w:rPr>
          <w:rFonts w:ascii="Arial" w:eastAsia="Arial" w:hAnsi="Arial" w:cs="Arial"/>
          <w:lang w:val="en-GB"/>
        </w:rPr>
        <w:t>Todas</w:t>
      </w:r>
      <w:proofErr w:type="spellEnd"/>
      <w:r w:rsidRPr="00A907EF">
        <w:rPr>
          <w:rFonts w:ascii="Arial" w:eastAsia="Arial" w:hAnsi="Arial" w:cs="Arial"/>
          <w:lang w:val="en-GB"/>
        </w:rPr>
        <w:t xml:space="preserve"> as Artes may also publish, when it deems relevant, </w:t>
      </w:r>
      <w:r w:rsidRPr="00A907EF">
        <w:rPr>
          <w:rFonts w:ascii="Arial" w:eastAsia="Arial" w:hAnsi="Arial" w:cs="Arial"/>
          <w:b/>
          <w:lang w:val="en-GB"/>
        </w:rPr>
        <w:t xml:space="preserve">thematic </w:t>
      </w:r>
      <w:r w:rsidR="00A907EF">
        <w:rPr>
          <w:rFonts w:ascii="Arial" w:eastAsia="Arial" w:hAnsi="Arial" w:cs="Arial"/>
          <w:b/>
          <w:lang w:val="en-GB"/>
        </w:rPr>
        <w:t>issues</w:t>
      </w:r>
      <w:r w:rsidRPr="00A907EF">
        <w:rPr>
          <w:rFonts w:ascii="Arial" w:eastAsia="Arial" w:hAnsi="Arial" w:cs="Arial"/>
          <w:lang w:val="en-GB"/>
        </w:rPr>
        <w:t xml:space="preserve"> on themes related to the sociology of culture and the arts, as well as other areas of the social sciences and humanities. Proposals must contain the following information: (1) title for the thematic dossier with a maximum size of 100 characters; (2) presentation text with a maximum of 2,500 characters with spaces (including notes, bibliographic references, tables and figures) that explains in detail the theme of the dossier, as well as its current relevance, originality and articulation with the scientific domains postulated by the journal </w:t>
      </w:r>
      <w:proofErr w:type="spellStart"/>
      <w:r w:rsidRPr="00A907EF">
        <w:rPr>
          <w:rFonts w:ascii="Arial" w:eastAsia="Arial" w:hAnsi="Arial" w:cs="Arial"/>
          <w:lang w:val="en-GB"/>
        </w:rPr>
        <w:t>Todas</w:t>
      </w:r>
      <w:proofErr w:type="spellEnd"/>
      <w:r w:rsidRPr="00A907EF">
        <w:rPr>
          <w:rFonts w:ascii="Arial" w:eastAsia="Arial" w:hAnsi="Arial" w:cs="Arial"/>
          <w:lang w:val="en-GB"/>
        </w:rPr>
        <w:t xml:space="preserve"> as Artes; (3) and the number of articles planned for the dossier. If the proposed dossier is accepted, the journal's management will open a call for papers for this thematic issue. The submission of articles follows the same publication rules as other articles (even authors who have been invited by the organizers), and authors interested in publishing in this thematic dossier must identify this interest when they are submitting their work, in a field of the submission form. For more details on the submission and evaluation process of the thematic dossiers and the articles that will integrate them, see the section "Peer Review Process". </w:t>
      </w:r>
    </w:p>
    <w:p w14:paraId="1BD66B84" w14:textId="77777777" w:rsidR="00A51481" w:rsidRPr="00A907EF" w:rsidRDefault="000827E4">
      <w:pPr>
        <w:spacing w:after="120" w:line="360" w:lineRule="auto"/>
        <w:ind w:firstLine="720"/>
        <w:rPr>
          <w:rFonts w:ascii="Arial" w:eastAsia="Arial" w:hAnsi="Arial" w:cs="Arial"/>
          <w:color w:val="FF0000"/>
          <w:lang w:val="en-GB"/>
        </w:rPr>
      </w:pPr>
      <w:r w:rsidRPr="00A907EF">
        <w:rPr>
          <w:rFonts w:ascii="Arial" w:eastAsia="Arial" w:hAnsi="Arial" w:cs="Arial"/>
          <w:lang w:val="en-GB"/>
        </w:rPr>
        <w:t xml:space="preserve">Quotations with 1-3 lines should be integrated into the text, "in quotation marks". The longer quotations should appear separately from the rest of the text, without quotation marks. For direct quotes, use the following model: </w:t>
      </w:r>
      <w:r w:rsidRPr="00A907EF">
        <w:rPr>
          <w:rFonts w:ascii="Arial" w:eastAsia="Arial" w:hAnsi="Arial" w:cs="Arial"/>
          <w:color w:val="FF0000"/>
          <w:lang w:val="en-GB"/>
        </w:rPr>
        <w:t>Filipe Pires has always maintained an avant-garde attitude (Barreto, 2016) since, according to him:</w:t>
      </w:r>
    </w:p>
    <w:p w14:paraId="0BE75710" w14:textId="77777777" w:rsidR="00A51481" w:rsidRPr="00A907EF" w:rsidRDefault="000827E4">
      <w:pPr>
        <w:spacing w:after="120" w:line="240" w:lineRule="auto"/>
        <w:ind w:left="1133"/>
        <w:rPr>
          <w:rFonts w:ascii="Arial" w:eastAsia="Arial" w:hAnsi="Arial" w:cs="Arial"/>
          <w:b/>
          <w:lang w:val="en-GB"/>
        </w:rPr>
      </w:pPr>
      <w:r w:rsidRPr="00A907EF">
        <w:rPr>
          <w:rFonts w:ascii="Arial" w:eastAsia="Arial" w:hAnsi="Arial" w:cs="Arial"/>
          <w:color w:val="FF0000"/>
          <w:sz w:val="20"/>
          <w:szCs w:val="20"/>
          <w:lang w:val="en-GB"/>
        </w:rPr>
        <w:t>Cyclically, the experimentalist profusion that agitates certain creative periods tends to settle into phases of calm, during which synthesis, recapitulation or return take place, in relation to previous models. Diving into the past is of no interest. In its place, I prefer to detach one or another cell from an aging body and 'graft' it onto younger tissues (Barreto, 2016: 370). (</w:t>
      </w:r>
      <w:r w:rsidRPr="00A907EF">
        <w:rPr>
          <w:rFonts w:ascii="Arial" w:eastAsia="Arial" w:hAnsi="Arial" w:cs="Arial"/>
          <w:color w:val="FF0000"/>
          <w:sz w:val="20"/>
          <w:szCs w:val="20"/>
          <w:highlight w:val="yellow"/>
          <w:lang w:val="en-GB"/>
        </w:rPr>
        <w:t>Arial 10, single spacing, indented 2 cm to the left</w:t>
      </w:r>
      <w:r w:rsidRPr="00A907EF">
        <w:rPr>
          <w:rFonts w:ascii="Arial" w:eastAsia="Arial" w:hAnsi="Arial" w:cs="Arial"/>
          <w:color w:val="FF0000"/>
          <w:sz w:val="20"/>
          <w:szCs w:val="20"/>
          <w:lang w:val="en-GB"/>
        </w:rPr>
        <w:t>).</w:t>
      </w:r>
    </w:p>
    <w:p w14:paraId="4503A574" w14:textId="77777777" w:rsidR="00A51481" w:rsidRPr="00A907EF" w:rsidRDefault="000827E4">
      <w:pPr>
        <w:spacing w:after="120" w:line="360" w:lineRule="auto"/>
        <w:ind w:firstLine="720"/>
        <w:rPr>
          <w:rFonts w:ascii="Arial" w:eastAsia="Arial" w:hAnsi="Arial" w:cs="Arial"/>
          <w:lang w:val="en-GB"/>
        </w:rPr>
      </w:pPr>
      <w:r w:rsidRPr="00A907EF">
        <w:rPr>
          <w:rFonts w:ascii="Arial" w:eastAsia="Arial" w:hAnsi="Arial" w:cs="Arial"/>
          <w:lang w:val="en-GB"/>
        </w:rPr>
        <w:t xml:space="preserve">For </w:t>
      </w:r>
      <w:proofErr w:type="gramStart"/>
      <w:r w:rsidRPr="00A907EF">
        <w:rPr>
          <w:rFonts w:ascii="Arial" w:eastAsia="Arial" w:hAnsi="Arial" w:cs="Arial"/>
          <w:b/>
          <w:lang w:val="en-GB"/>
        </w:rPr>
        <w:t>footnotes</w:t>
      </w:r>
      <w:r w:rsidRPr="00A907EF">
        <w:rPr>
          <w:rFonts w:ascii="Arial" w:eastAsia="Arial" w:hAnsi="Arial" w:cs="Arial"/>
          <w:lang w:val="en-GB"/>
        </w:rPr>
        <w:t xml:space="preserve"> ,</w:t>
      </w:r>
      <w:proofErr w:type="gramEnd"/>
      <w:r w:rsidRPr="00A907EF">
        <w:rPr>
          <w:rFonts w:ascii="Arial" w:eastAsia="Arial" w:hAnsi="Arial" w:cs="Arial"/>
          <w:lang w:val="en-GB"/>
        </w:rPr>
        <w:t xml:space="preserve"> Arial 9 should be used, with simple and justified spacing</w:t>
      </w:r>
      <w:r>
        <w:rPr>
          <w:rFonts w:ascii="Arial" w:eastAsia="Arial" w:hAnsi="Arial" w:cs="Arial"/>
          <w:vertAlign w:val="superscript"/>
        </w:rPr>
        <w:footnoteReference w:id="1"/>
      </w:r>
      <w:r w:rsidRPr="00A907EF">
        <w:rPr>
          <w:rFonts w:ascii="Arial" w:eastAsia="Arial" w:hAnsi="Arial" w:cs="Arial"/>
          <w:lang w:val="en-GB"/>
        </w:rPr>
        <w:t xml:space="preserve">. For </w:t>
      </w:r>
      <w:r w:rsidRPr="00A907EF">
        <w:rPr>
          <w:rFonts w:ascii="Arial" w:eastAsia="Arial" w:hAnsi="Arial" w:cs="Arial"/>
          <w:b/>
          <w:lang w:val="en-GB"/>
        </w:rPr>
        <w:t>Legend of figures, graphs and tables</w:t>
      </w:r>
      <w:r w:rsidRPr="00A907EF">
        <w:rPr>
          <w:rFonts w:ascii="Arial" w:eastAsia="Arial" w:hAnsi="Arial" w:cs="Arial"/>
          <w:lang w:val="en-GB"/>
        </w:rPr>
        <w:t xml:space="preserve">: Arial, size 10 pt, bold, </w:t>
      </w:r>
      <w:proofErr w:type="spellStart"/>
      <w:r w:rsidRPr="00A907EF">
        <w:rPr>
          <w:rFonts w:ascii="Arial" w:eastAsia="Arial" w:hAnsi="Arial" w:cs="Arial"/>
          <w:lang w:val="en-GB"/>
        </w:rPr>
        <w:t>centered</w:t>
      </w:r>
      <w:proofErr w:type="spellEnd"/>
      <w:r w:rsidRPr="00A907EF">
        <w:rPr>
          <w:rFonts w:ascii="Arial" w:eastAsia="Arial" w:hAnsi="Arial" w:cs="Arial"/>
          <w:lang w:val="en-GB"/>
        </w:rPr>
        <w:t>, and line spacing of 1 line, as below in the example:</w:t>
      </w:r>
    </w:p>
    <w:p w14:paraId="6C97D69F" w14:textId="77777777" w:rsidR="00A51481" w:rsidRDefault="000827E4">
      <w:pPr>
        <w:spacing w:after="120" w:line="360" w:lineRule="auto"/>
        <w:jc w:val="center"/>
        <w:rPr>
          <w:rFonts w:ascii="Arial" w:eastAsia="Arial" w:hAnsi="Arial" w:cs="Arial"/>
        </w:rPr>
      </w:pPr>
      <w:r>
        <w:rPr>
          <w:rFonts w:ascii="Arial" w:eastAsia="Arial" w:hAnsi="Arial" w:cs="Arial"/>
          <w:noProof/>
        </w:rPr>
        <w:lastRenderedPageBreak/>
        <w:drawing>
          <wp:inline distT="114300" distB="114300" distL="114300" distR="114300" wp14:anchorId="46A9B0C0" wp14:editId="76EE93DB">
            <wp:extent cx="1963103" cy="195083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963103" cy="1950833"/>
                    </a:xfrm>
                    <a:prstGeom prst="rect">
                      <a:avLst/>
                    </a:prstGeom>
                    <a:ln/>
                  </pic:spPr>
                </pic:pic>
              </a:graphicData>
            </a:graphic>
          </wp:inline>
        </w:drawing>
      </w:r>
    </w:p>
    <w:p w14:paraId="4C3F3177" w14:textId="77777777" w:rsidR="001A3C85" w:rsidRPr="00A907EF" w:rsidRDefault="001A3C85" w:rsidP="001A3C85">
      <w:pPr>
        <w:spacing w:after="120" w:line="240" w:lineRule="auto"/>
        <w:jc w:val="center"/>
        <w:rPr>
          <w:rFonts w:ascii="Arial" w:eastAsia="Arial" w:hAnsi="Arial" w:cs="Arial"/>
          <w:lang w:val="en-GB"/>
        </w:rPr>
      </w:pPr>
      <w:r w:rsidRPr="00A907EF">
        <w:rPr>
          <w:rFonts w:ascii="Arial" w:eastAsia="Arial" w:hAnsi="Arial" w:cs="Arial"/>
          <w:b/>
          <w:sz w:val="20"/>
          <w:szCs w:val="20"/>
          <w:lang w:val="en-GB"/>
        </w:rPr>
        <w:t xml:space="preserve">Figure 1: Untitled (from the Desert-model series). Lucas Arruda, oil on canvas, 40 x 40 cm. </w:t>
      </w:r>
    </w:p>
    <w:p w14:paraId="181188E7" w14:textId="77777777" w:rsidR="00A51481" w:rsidRPr="00A907EF" w:rsidRDefault="000827E4">
      <w:pPr>
        <w:spacing w:after="120" w:line="240" w:lineRule="auto"/>
        <w:jc w:val="center"/>
        <w:rPr>
          <w:rFonts w:ascii="Arial" w:eastAsia="Arial" w:hAnsi="Arial" w:cs="Arial"/>
          <w:sz w:val="20"/>
          <w:szCs w:val="20"/>
          <w:lang w:val="en-GB"/>
        </w:rPr>
      </w:pPr>
      <w:r w:rsidRPr="00A907EF">
        <w:rPr>
          <w:rFonts w:ascii="Arial" w:eastAsia="Arial" w:hAnsi="Arial" w:cs="Arial"/>
          <w:sz w:val="20"/>
          <w:szCs w:val="20"/>
          <w:lang w:val="en-GB"/>
        </w:rPr>
        <w:t>Source: Mendes Wood DM Gallery</w:t>
      </w:r>
      <w:r>
        <w:rPr>
          <w:rFonts w:ascii="Arial" w:eastAsia="Arial" w:hAnsi="Arial" w:cs="Arial"/>
          <w:sz w:val="20"/>
          <w:szCs w:val="20"/>
          <w:vertAlign w:val="superscript"/>
        </w:rPr>
        <w:footnoteReference w:id="2"/>
      </w:r>
      <w:r w:rsidRPr="00A907EF">
        <w:rPr>
          <w:rFonts w:ascii="Arial" w:eastAsia="Arial" w:hAnsi="Arial" w:cs="Arial"/>
          <w:sz w:val="20"/>
          <w:szCs w:val="20"/>
          <w:lang w:val="en-GB"/>
        </w:rPr>
        <w:t>.</w:t>
      </w:r>
    </w:p>
    <w:p w14:paraId="16E850FD" w14:textId="77777777" w:rsidR="001A3C85" w:rsidRPr="00A907EF" w:rsidRDefault="001A3C85">
      <w:pPr>
        <w:spacing w:after="120" w:line="360" w:lineRule="auto"/>
        <w:ind w:firstLine="720"/>
        <w:rPr>
          <w:rFonts w:ascii="Arial" w:eastAsia="Arial" w:hAnsi="Arial" w:cs="Arial"/>
          <w:lang w:val="en-GB"/>
        </w:rPr>
      </w:pPr>
    </w:p>
    <w:p w14:paraId="73BDB233" w14:textId="2F597B9F" w:rsidR="00A51481" w:rsidRPr="00A907EF" w:rsidRDefault="000827E4">
      <w:pPr>
        <w:spacing w:after="120" w:line="360" w:lineRule="auto"/>
        <w:ind w:firstLine="720"/>
        <w:rPr>
          <w:rFonts w:ascii="Arial" w:eastAsia="Arial" w:hAnsi="Arial" w:cs="Arial"/>
          <w:lang w:val="en-GB"/>
        </w:rPr>
      </w:pPr>
      <w:r w:rsidRPr="00A907EF">
        <w:rPr>
          <w:rFonts w:ascii="Arial" w:eastAsia="Arial" w:hAnsi="Arial" w:cs="Arial"/>
          <w:lang w:val="en-GB"/>
        </w:rPr>
        <w:t xml:space="preserve">These </w:t>
      </w:r>
      <w:proofErr w:type="spellStart"/>
      <w:r w:rsidRPr="00A907EF">
        <w:rPr>
          <w:rFonts w:ascii="Arial" w:eastAsia="Arial" w:hAnsi="Arial" w:cs="Arial"/>
          <w:b/>
          <w:lang w:val="en-GB"/>
        </w:rPr>
        <w:t>extratexts</w:t>
      </w:r>
      <w:proofErr w:type="spellEnd"/>
      <w:r w:rsidRPr="00A907EF">
        <w:rPr>
          <w:rFonts w:ascii="Arial" w:eastAsia="Arial" w:hAnsi="Arial" w:cs="Arial"/>
          <w:lang w:val="en-GB"/>
        </w:rPr>
        <w:t xml:space="preserve">, figures, graphs and other </w:t>
      </w:r>
      <w:proofErr w:type="spellStart"/>
      <w:r w:rsidRPr="00A907EF">
        <w:rPr>
          <w:rFonts w:ascii="Arial" w:eastAsia="Arial" w:hAnsi="Arial" w:cs="Arial"/>
          <w:lang w:val="en-GB"/>
        </w:rPr>
        <w:t>extratexts</w:t>
      </w:r>
      <w:proofErr w:type="spellEnd"/>
      <w:r w:rsidRPr="00A907EF">
        <w:rPr>
          <w:rFonts w:ascii="Arial" w:eastAsia="Arial" w:hAnsi="Arial" w:cs="Arial"/>
          <w:lang w:val="en-GB"/>
        </w:rPr>
        <w:t>, must be included in the document (with the "</w:t>
      </w:r>
      <w:proofErr w:type="spellStart"/>
      <w:r w:rsidRPr="00A907EF">
        <w:rPr>
          <w:rFonts w:ascii="Arial" w:eastAsia="Arial" w:hAnsi="Arial" w:cs="Arial"/>
          <w:lang w:val="en-GB"/>
        </w:rPr>
        <w:t>inline</w:t>
      </w:r>
      <w:proofErr w:type="spellEnd"/>
      <w:r w:rsidRPr="00A907EF">
        <w:rPr>
          <w:rFonts w:ascii="Arial" w:eastAsia="Arial" w:hAnsi="Arial" w:cs="Arial"/>
          <w:lang w:val="en-GB"/>
        </w:rPr>
        <w:t xml:space="preserve"> with text" layout). All figures and graphs should be numbered (e.g., Figure 1, Figure 2). Each paper must have a maximum of 7 figures/graphs/tables (not 7 figures + 7 graphs + 7 tables). Tables should also be simple in style and consistent with the rest of the text. Please format the tables with Arial, size 10 pt and line spacing of 1 line. </w:t>
      </w:r>
    </w:p>
    <w:p w14:paraId="4F6A35C7" w14:textId="77777777" w:rsidR="00A51481" w:rsidRPr="00A907EF" w:rsidRDefault="000827E4">
      <w:pPr>
        <w:spacing w:after="120" w:line="360" w:lineRule="auto"/>
        <w:ind w:firstLine="720"/>
        <w:rPr>
          <w:rFonts w:ascii="Arial" w:eastAsia="Arial" w:hAnsi="Arial" w:cs="Arial"/>
          <w:lang w:val="en-GB"/>
        </w:rPr>
      </w:pPr>
      <w:r w:rsidRPr="00A907EF">
        <w:rPr>
          <w:rFonts w:ascii="Arial" w:eastAsia="Arial" w:hAnsi="Arial" w:cs="Arial"/>
          <w:lang w:val="en-GB"/>
        </w:rPr>
        <w:t>Titles of works, whether filmic, artistic, literary, academic or of another authorial nature, must be presented in</w:t>
      </w:r>
      <w:r w:rsidRPr="00A907EF">
        <w:rPr>
          <w:rFonts w:ascii="Arial" w:eastAsia="Arial" w:hAnsi="Arial" w:cs="Arial"/>
          <w:i/>
          <w:lang w:val="en-GB"/>
        </w:rPr>
        <w:t xml:space="preserve"> italics</w:t>
      </w:r>
      <w:r w:rsidRPr="00A907EF">
        <w:rPr>
          <w:rFonts w:ascii="Arial" w:eastAsia="Arial" w:hAnsi="Arial" w:cs="Arial"/>
          <w:lang w:val="en-GB"/>
        </w:rPr>
        <w:t xml:space="preserve">, followed by their year. Ex: </w:t>
      </w:r>
      <w:r w:rsidRPr="00A907EF">
        <w:rPr>
          <w:rFonts w:ascii="Arial" w:eastAsia="Arial" w:hAnsi="Arial" w:cs="Arial"/>
          <w:color w:val="FF0000"/>
          <w:lang w:val="en-GB"/>
        </w:rPr>
        <w:t xml:space="preserve">In </w:t>
      </w:r>
      <w:r w:rsidRPr="00A907EF">
        <w:rPr>
          <w:rFonts w:ascii="Arial" w:eastAsia="Arial" w:hAnsi="Arial" w:cs="Arial"/>
          <w:i/>
          <w:color w:val="FF0000"/>
          <w:lang w:val="en-GB"/>
        </w:rPr>
        <w:t>Untitled</w:t>
      </w:r>
      <w:r w:rsidRPr="00A907EF">
        <w:rPr>
          <w:rFonts w:ascii="Arial" w:eastAsia="Arial" w:hAnsi="Arial" w:cs="Arial"/>
          <w:color w:val="FF0000"/>
          <w:lang w:val="en-GB"/>
        </w:rPr>
        <w:t xml:space="preserve"> (2022), the artist Lucas Arruda works with the imaginary... </w:t>
      </w:r>
      <w:r w:rsidRPr="00A907EF">
        <w:rPr>
          <w:rFonts w:ascii="Arial" w:eastAsia="Arial" w:hAnsi="Arial" w:cs="Arial"/>
          <w:b/>
          <w:lang w:val="en-GB"/>
        </w:rPr>
        <w:t>Bold</w:t>
      </w:r>
      <w:r w:rsidRPr="00A907EF">
        <w:rPr>
          <w:rFonts w:ascii="Arial" w:eastAsia="Arial" w:hAnsi="Arial" w:cs="Arial"/>
          <w:lang w:val="en-GB"/>
        </w:rPr>
        <w:t xml:space="preserve"> should be avoided in the body of the text, restricting its use to the titles of sections and subsections, and captions of illustrations, graphs and tables. It is suggested to use </w:t>
      </w:r>
      <w:r w:rsidRPr="00A907EF">
        <w:rPr>
          <w:rFonts w:ascii="Arial" w:eastAsia="Arial" w:hAnsi="Arial" w:cs="Arial"/>
          <w:u w:val="single"/>
          <w:lang w:val="en-GB"/>
        </w:rPr>
        <w:t>underscores</w:t>
      </w:r>
      <w:r w:rsidRPr="00A907EF">
        <w:rPr>
          <w:rFonts w:ascii="Arial" w:eastAsia="Arial" w:hAnsi="Arial" w:cs="Arial"/>
          <w:lang w:val="en-GB"/>
        </w:rPr>
        <w:t xml:space="preserve"> only in exceptional cases. In this case, when used, after citing the reference, the author(s) must add the information 'emphasis added'. In the case of citations translated by the authors, it is suggested, after the presentation and correct referencing of the same, to provide the information 'our translation</w:t>
      </w:r>
      <w:r>
        <w:rPr>
          <w:rFonts w:ascii="Arial" w:eastAsia="Arial" w:hAnsi="Arial" w:cs="Arial"/>
          <w:vertAlign w:val="superscript"/>
        </w:rPr>
        <w:footnoteReference w:id="3"/>
      </w:r>
      <w:r w:rsidRPr="00A907EF">
        <w:rPr>
          <w:rFonts w:ascii="Arial" w:eastAsia="Arial" w:hAnsi="Arial" w:cs="Arial"/>
          <w:lang w:val="en-GB"/>
        </w:rPr>
        <w:t xml:space="preserve">', adding if </w:t>
      </w:r>
      <w:proofErr w:type="gramStart"/>
      <w:r w:rsidRPr="00A907EF">
        <w:rPr>
          <w:rFonts w:ascii="Arial" w:eastAsia="Arial" w:hAnsi="Arial" w:cs="Arial"/>
          <w:lang w:val="en-GB"/>
        </w:rPr>
        <w:t>possible</w:t>
      </w:r>
      <w:proofErr w:type="gramEnd"/>
      <w:r w:rsidRPr="00A907EF">
        <w:rPr>
          <w:rFonts w:ascii="Arial" w:eastAsia="Arial" w:hAnsi="Arial" w:cs="Arial"/>
          <w:lang w:val="en-GB"/>
        </w:rPr>
        <w:t xml:space="preserve"> the text in its original language in a footnote.</w:t>
      </w:r>
    </w:p>
    <w:p w14:paraId="389DF8D2" w14:textId="77777777" w:rsidR="00A51481" w:rsidRPr="00A907EF" w:rsidRDefault="00A51481">
      <w:pPr>
        <w:spacing w:after="120" w:line="360" w:lineRule="auto"/>
        <w:rPr>
          <w:rFonts w:ascii="Arial" w:eastAsia="Arial" w:hAnsi="Arial" w:cs="Arial"/>
          <w:lang w:val="en-GB"/>
        </w:rPr>
      </w:pPr>
    </w:p>
    <w:p w14:paraId="1F5F6EDA" w14:textId="77777777" w:rsidR="00A51481" w:rsidRPr="00A907EF" w:rsidRDefault="000827E4">
      <w:pPr>
        <w:spacing w:before="240" w:after="120" w:line="360" w:lineRule="auto"/>
        <w:rPr>
          <w:rFonts w:ascii="Arial" w:eastAsia="Arial" w:hAnsi="Arial" w:cs="Arial"/>
          <w:b/>
          <w:lang w:val="en-GB"/>
        </w:rPr>
      </w:pPr>
      <w:r w:rsidRPr="00A907EF">
        <w:rPr>
          <w:rFonts w:ascii="Arial" w:eastAsia="Arial" w:hAnsi="Arial" w:cs="Arial"/>
          <w:b/>
          <w:lang w:val="en-GB"/>
        </w:rPr>
        <w:t>3. Concluding Notes or Conclusions</w:t>
      </w:r>
    </w:p>
    <w:p w14:paraId="2B2C5D84" w14:textId="5C7D2CD0" w:rsidR="00A51481" w:rsidRPr="00A907EF" w:rsidRDefault="000827E4">
      <w:pPr>
        <w:spacing w:after="120" w:line="360" w:lineRule="auto"/>
        <w:rPr>
          <w:rFonts w:ascii="Arial" w:eastAsia="Arial" w:hAnsi="Arial" w:cs="Arial"/>
          <w:lang w:val="en-GB"/>
        </w:rPr>
      </w:pPr>
      <w:r w:rsidRPr="00A907EF">
        <w:rPr>
          <w:rFonts w:ascii="Arial" w:eastAsia="Arial" w:hAnsi="Arial" w:cs="Arial"/>
          <w:lang w:val="en-GB"/>
        </w:rPr>
        <w:lastRenderedPageBreak/>
        <w:t xml:space="preserve">The works must be original, i.e. they must not have been published elsewhere or submitted simultaneously for consideration by other publications, even if in other languages (see section "Declaration of ethics and good practices in publication"). However, exceptionally, the journal's management may decide to publish a non-unpublished work </w:t>
      </w:r>
      <w:r w:rsidR="00A907EF" w:rsidRPr="00A907EF">
        <w:rPr>
          <w:rFonts w:ascii="Arial" w:eastAsia="Arial" w:hAnsi="Arial" w:cs="Arial"/>
          <w:lang w:val="en-GB"/>
        </w:rPr>
        <w:t>considering</w:t>
      </w:r>
      <w:r w:rsidRPr="00A907EF">
        <w:rPr>
          <w:rFonts w:ascii="Arial" w:eastAsia="Arial" w:hAnsi="Arial" w:cs="Arial"/>
          <w:lang w:val="en-GB"/>
        </w:rPr>
        <w:t xml:space="preserve"> its relevance and scientific and intellectual opportunity, and for this it must ensure (1) that all republication authorizations have been obtained from the holders of the intellectual property rights and (2) that the appropriate credits are made explicit in the publication.</w:t>
      </w:r>
    </w:p>
    <w:p w14:paraId="600C4CE5" w14:textId="77777777" w:rsidR="00A51481" w:rsidRPr="00A907EF" w:rsidRDefault="000827E4">
      <w:pPr>
        <w:spacing w:after="120" w:line="360" w:lineRule="auto"/>
        <w:ind w:firstLine="720"/>
        <w:rPr>
          <w:rFonts w:ascii="Arial" w:eastAsia="Arial" w:hAnsi="Arial" w:cs="Arial"/>
          <w:lang w:val="en-GB"/>
        </w:rPr>
      </w:pPr>
      <w:r w:rsidRPr="00A907EF">
        <w:rPr>
          <w:rFonts w:ascii="Arial" w:eastAsia="Arial" w:hAnsi="Arial" w:cs="Arial"/>
          <w:lang w:val="en-GB"/>
        </w:rPr>
        <w:t xml:space="preserve">The content of the papers is the sole responsibility of all their authors, who must respect the ethical principles of research and publication adopted by this journal. </w:t>
      </w:r>
    </w:p>
    <w:p w14:paraId="52EED305" w14:textId="77777777" w:rsidR="00A51481" w:rsidRPr="00A907EF" w:rsidRDefault="000827E4">
      <w:pPr>
        <w:spacing w:after="120" w:line="360" w:lineRule="auto"/>
        <w:ind w:firstLine="720"/>
        <w:rPr>
          <w:rFonts w:ascii="Arial" w:eastAsia="Arial" w:hAnsi="Arial" w:cs="Arial"/>
          <w:lang w:val="en-GB"/>
        </w:rPr>
      </w:pPr>
      <w:r w:rsidRPr="00A907EF">
        <w:rPr>
          <w:rFonts w:ascii="Arial" w:eastAsia="Arial" w:hAnsi="Arial" w:cs="Arial"/>
          <w:lang w:val="en-GB"/>
        </w:rPr>
        <w:t xml:space="preserve">Paintings, figures, photographs or drawings may be included, </w:t>
      </w:r>
      <w:proofErr w:type="gramStart"/>
      <w:r w:rsidRPr="00A907EF">
        <w:rPr>
          <w:rFonts w:ascii="Arial" w:eastAsia="Arial" w:hAnsi="Arial" w:cs="Arial"/>
          <w:lang w:val="en-GB"/>
        </w:rPr>
        <w:t>as long as</w:t>
      </w:r>
      <w:proofErr w:type="gramEnd"/>
      <w:r w:rsidRPr="00A907EF">
        <w:rPr>
          <w:rFonts w:ascii="Arial" w:eastAsia="Arial" w:hAnsi="Arial" w:cs="Arial"/>
          <w:lang w:val="en-GB"/>
        </w:rPr>
        <w:t xml:space="preserve"> they clarify the script and are supplied with quality. (In the case of images, a minimum of 300 dpi is required).</w:t>
      </w:r>
    </w:p>
    <w:p w14:paraId="2F223AE3" w14:textId="5E8A9406" w:rsidR="00A51481" w:rsidRPr="00A907EF" w:rsidRDefault="000827E4">
      <w:pPr>
        <w:spacing w:after="120" w:line="360" w:lineRule="auto"/>
        <w:ind w:firstLine="720"/>
        <w:rPr>
          <w:rFonts w:ascii="Arial" w:eastAsia="Arial" w:hAnsi="Arial" w:cs="Arial"/>
          <w:lang w:val="en-GB"/>
        </w:rPr>
      </w:pPr>
      <w:r w:rsidRPr="00A907EF">
        <w:rPr>
          <w:rFonts w:ascii="Arial" w:eastAsia="Arial" w:hAnsi="Arial" w:cs="Arial"/>
          <w:lang w:val="en-GB"/>
        </w:rPr>
        <w:t xml:space="preserve">All works must have a clear writing and be grammatically and orthographically well written. The use of these editorial standards is also an essential condition for the acceptance of their publication. The works that are not presented following the </w:t>
      </w:r>
      <w:r w:rsidRPr="00A907EF">
        <w:rPr>
          <w:rFonts w:ascii="Arial" w:eastAsia="Arial" w:hAnsi="Arial" w:cs="Arial"/>
          <w:b/>
          <w:lang w:val="en-GB"/>
        </w:rPr>
        <w:t>TEMPLATE MADE AVAILABLE</w:t>
      </w:r>
      <w:r w:rsidRPr="00A907EF">
        <w:rPr>
          <w:rFonts w:ascii="Arial" w:eastAsia="Arial" w:hAnsi="Arial" w:cs="Arial"/>
          <w:lang w:val="en-GB"/>
        </w:rPr>
        <w:t xml:space="preserve">, will be RETURNED to the respective authors for adaptation, and the editorial evaluation process will begin </w:t>
      </w:r>
      <w:r w:rsidRPr="00A907EF">
        <w:rPr>
          <w:rFonts w:ascii="Arial" w:eastAsia="Arial" w:hAnsi="Arial" w:cs="Arial"/>
          <w:b/>
          <w:bCs/>
          <w:lang w:val="en-GB"/>
        </w:rPr>
        <w:t>ONLY AFTER THE NECESSARY CHANGES</w:t>
      </w:r>
      <w:r w:rsidRPr="00A907EF">
        <w:rPr>
          <w:rFonts w:ascii="Arial" w:eastAsia="Arial" w:hAnsi="Arial" w:cs="Arial"/>
          <w:lang w:val="en-GB"/>
        </w:rPr>
        <w:t xml:space="preserve">. References to authors' own texts should be presented according to the following criteria: </w:t>
      </w:r>
      <w:r w:rsidRPr="00A907EF">
        <w:rPr>
          <w:rFonts w:ascii="Arial" w:eastAsia="Arial" w:hAnsi="Arial" w:cs="Arial"/>
          <w:color w:val="FF0000"/>
          <w:lang w:val="en-GB"/>
        </w:rPr>
        <w:t>To Author (</w:t>
      </w:r>
      <w:proofErr w:type="spellStart"/>
      <w:r w:rsidRPr="00A907EF">
        <w:rPr>
          <w:rFonts w:ascii="Arial" w:eastAsia="Arial" w:hAnsi="Arial" w:cs="Arial"/>
          <w:color w:val="FF0000"/>
          <w:lang w:val="en-GB"/>
        </w:rPr>
        <w:t>xxxx</w:t>
      </w:r>
      <w:proofErr w:type="spellEnd"/>
      <w:r w:rsidRPr="00A907EF">
        <w:rPr>
          <w:rFonts w:ascii="Arial" w:eastAsia="Arial" w:hAnsi="Arial" w:cs="Arial"/>
          <w:color w:val="FF0000"/>
          <w:lang w:val="en-GB"/>
        </w:rPr>
        <w:t>)</w:t>
      </w:r>
      <w:r w:rsidRPr="00A907EF">
        <w:rPr>
          <w:rFonts w:ascii="Arial" w:eastAsia="Arial" w:hAnsi="Arial" w:cs="Arial"/>
          <w:lang w:val="en-GB"/>
        </w:rPr>
        <w:t xml:space="preserve"> or </w:t>
      </w:r>
      <w:r w:rsidRPr="00A907EF">
        <w:rPr>
          <w:rFonts w:ascii="Arial" w:eastAsia="Arial" w:hAnsi="Arial" w:cs="Arial"/>
          <w:color w:val="FF0000"/>
          <w:lang w:val="en-GB"/>
        </w:rPr>
        <w:t xml:space="preserve">"the artist's work has certainly changed the way we see landscapes" (Author, XXXX: </w:t>
      </w:r>
      <w:r w:rsidR="00A907EF">
        <w:rPr>
          <w:rFonts w:ascii="Arial" w:eastAsia="Arial" w:hAnsi="Arial" w:cs="Arial"/>
          <w:color w:val="FF0000"/>
          <w:lang w:val="en-GB"/>
        </w:rPr>
        <w:t>111</w:t>
      </w:r>
      <w:r w:rsidRPr="00A907EF">
        <w:rPr>
          <w:rFonts w:ascii="Arial" w:eastAsia="Arial" w:hAnsi="Arial" w:cs="Arial"/>
          <w:color w:val="FF0000"/>
          <w:lang w:val="en-GB"/>
        </w:rPr>
        <w:t>)</w:t>
      </w:r>
      <w:r w:rsidR="00A907EF">
        <w:rPr>
          <w:rFonts w:ascii="Arial" w:eastAsia="Arial" w:hAnsi="Arial" w:cs="Arial"/>
          <w:color w:val="FF0000"/>
          <w:lang w:val="en-GB"/>
        </w:rPr>
        <w:t xml:space="preserve"> </w:t>
      </w:r>
      <w:r w:rsidRPr="00A907EF">
        <w:rPr>
          <w:rFonts w:ascii="Arial" w:eastAsia="Arial" w:hAnsi="Arial" w:cs="Arial"/>
          <w:lang w:val="en-GB"/>
        </w:rPr>
        <w:t xml:space="preserve">element. If accepted for publication, the file will be returned for proper replacement. </w:t>
      </w:r>
    </w:p>
    <w:p w14:paraId="4F39E8A9" w14:textId="1BA865F0" w:rsidR="00A51481" w:rsidRPr="00A907EF" w:rsidRDefault="000827E4">
      <w:pPr>
        <w:spacing w:after="120" w:line="360" w:lineRule="auto"/>
        <w:ind w:firstLine="720"/>
        <w:rPr>
          <w:rFonts w:ascii="Arial" w:eastAsia="Arial" w:hAnsi="Arial" w:cs="Arial"/>
          <w:lang w:val="en-GB"/>
        </w:rPr>
      </w:pPr>
      <w:r w:rsidRPr="00A907EF">
        <w:rPr>
          <w:rFonts w:ascii="Arial" w:eastAsia="Arial" w:hAnsi="Arial" w:cs="Arial"/>
          <w:lang w:val="en-GB"/>
        </w:rPr>
        <w:t xml:space="preserve">Regarding bibliographic references, make sure that all references cited in the text also appear in the list of bibliographic references (and vice versa). The bibliographic references of the articles must be in line with the APA 6th edition style standards. Sort the list of references alphabetically by the first author's last name. </w:t>
      </w:r>
      <w:r w:rsidRPr="00A907EF">
        <w:rPr>
          <w:rFonts w:ascii="Arial" w:eastAsia="Arial" w:hAnsi="Arial" w:cs="Arial"/>
          <w:color w:val="FF0000"/>
          <w:lang w:val="en-GB"/>
        </w:rPr>
        <w:t xml:space="preserve">Use only the initials for the authors' first names. Upper/lowercase letters: Capitalize only the first letter of the first word of the book or article title. Exclude from this rule journal titles (e.g., Journal of Sociology), proper names, country names, organization names, etc. For direct quotes, include the page number: (Lindgren, 2001: 16–17). If you are quoting an idea: Lindgren (2001) reported...; (Lindgren, 2001). Refer to several authors in a row: (Heschl, 2001, 2005; Noonan &amp; Johnson, 2002a, 2002b). For citations to works taken from a secondary source: Berringer's study found... (in </w:t>
      </w:r>
      <w:proofErr w:type="spellStart"/>
      <w:r w:rsidRPr="00A907EF">
        <w:rPr>
          <w:rFonts w:ascii="Arial" w:eastAsia="Arial" w:hAnsi="Arial" w:cs="Arial"/>
          <w:color w:val="FF0000"/>
          <w:lang w:val="en-GB"/>
        </w:rPr>
        <w:t>Gattrell</w:t>
      </w:r>
      <w:proofErr w:type="spellEnd"/>
      <w:r w:rsidRPr="00A907EF">
        <w:rPr>
          <w:rFonts w:ascii="Arial" w:eastAsia="Arial" w:hAnsi="Arial" w:cs="Arial"/>
          <w:color w:val="FF0000"/>
          <w:lang w:val="en-GB"/>
        </w:rPr>
        <w:t>, 2012) or (Berringer</w:t>
      </w:r>
      <w:r w:rsidR="00A907EF">
        <w:rPr>
          <w:rFonts w:ascii="Arial" w:eastAsia="Arial" w:hAnsi="Arial" w:cs="Arial"/>
          <w:color w:val="FF0000"/>
          <w:lang w:val="en-GB"/>
        </w:rPr>
        <w:t>, 1998</w:t>
      </w:r>
      <w:r w:rsidRPr="00A907EF">
        <w:rPr>
          <w:rFonts w:ascii="Arial" w:eastAsia="Arial" w:hAnsi="Arial" w:cs="Arial"/>
          <w:color w:val="FF0000"/>
          <w:lang w:val="en-GB"/>
        </w:rPr>
        <w:t xml:space="preserve"> in </w:t>
      </w:r>
      <w:proofErr w:type="spellStart"/>
      <w:r w:rsidRPr="00A907EF">
        <w:rPr>
          <w:rFonts w:ascii="Arial" w:eastAsia="Arial" w:hAnsi="Arial" w:cs="Arial"/>
          <w:color w:val="FF0000"/>
          <w:lang w:val="en-GB"/>
        </w:rPr>
        <w:t>Gattrell</w:t>
      </w:r>
      <w:proofErr w:type="spellEnd"/>
      <w:r w:rsidRPr="00A907EF">
        <w:rPr>
          <w:rFonts w:ascii="Arial" w:eastAsia="Arial" w:hAnsi="Arial" w:cs="Arial"/>
          <w:color w:val="FF0000"/>
          <w:lang w:val="en-GB"/>
        </w:rPr>
        <w:t>, 2012).</w:t>
      </w:r>
      <w:r w:rsidRPr="00A907EF">
        <w:rPr>
          <w:rFonts w:ascii="Arial" w:eastAsia="Arial" w:hAnsi="Arial" w:cs="Arial"/>
          <w:lang w:val="en-GB"/>
        </w:rPr>
        <w:t xml:space="preserve"> Regarding the number of authors: </w:t>
      </w:r>
      <w:r w:rsidRPr="00A907EF">
        <w:rPr>
          <w:rFonts w:ascii="Arial" w:eastAsia="Arial" w:hAnsi="Arial" w:cs="Arial"/>
          <w:color w:val="FF0000"/>
          <w:lang w:val="en-GB"/>
        </w:rPr>
        <w:t xml:space="preserve">one author: Smith (2012) or (Smith, 2012); two authors: Smith and Jones (2012) or (Smith &amp; Jones, 2012); three authors: Smith, Jones, </w:t>
      </w:r>
      <w:r w:rsidRPr="00A907EF">
        <w:rPr>
          <w:rFonts w:ascii="Arial" w:eastAsia="Arial" w:hAnsi="Arial" w:cs="Arial"/>
          <w:color w:val="FF0000"/>
          <w:lang w:val="en-GB"/>
        </w:rPr>
        <w:lastRenderedPageBreak/>
        <w:t>and Khan (2012) or (Smith, Jones &amp; Khan, 2012); four or more authors: Smith et al. (2012) or (Smith et al., 2012).</w:t>
      </w:r>
      <w:r w:rsidRPr="00A907EF">
        <w:rPr>
          <w:rFonts w:ascii="Arial" w:eastAsia="Arial" w:hAnsi="Arial" w:cs="Arial"/>
          <w:lang w:val="en-GB"/>
        </w:rPr>
        <w:t xml:space="preserve"> In the case of authors with the same surname: </w:t>
      </w:r>
      <w:r w:rsidRPr="00A907EF">
        <w:rPr>
          <w:rFonts w:ascii="Arial" w:eastAsia="Arial" w:hAnsi="Arial" w:cs="Arial"/>
          <w:color w:val="FF0000"/>
          <w:lang w:val="en-GB"/>
        </w:rPr>
        <w:t>G. Smith (2012) and F. Smith (2008); G. Smith (2012) and F. Smith (2012).</w:t>
      </w:r>
      <w:r w:rsidRPr="00A907EF">
        <w:rPr>
          <w:rFonts w:ascii="Arial" w:eastAsia="Arial" w:hAnsi="Arial" w:cs="Arial"/>
          <w:lang w:val="en-GB"/>
        </w:rPr>
        <w:t xml:space="preserve"> If the document has no author, put S/A (No Author) instead of the author's name: </w:t>
      </w:r>
      <w:r w:rsidRPr="00A907EF">
        <w:rPr>
          <w:rFonts w:ascii="Arial" w:eastAsia="Arial" w:hAnsi="Arial" w:cs="Arial"/>
          <w:color w:val="FF0000"/>
          <w:lang w:val="en-GB"/>
        </w:rPr>
        <w:t>(S/A, 2012)</w:t>
      </w:r>
      <w:r w:rsidRPr="00A907EF">
        <w:rPr>
          <w:rFonts w:ascii="Arial" w:eastAsia="Arial" w:hAnsi="Arial" w:cs="Arial"/>
          <w:lang w:val="en-GB"/>
        </w:rPr>
        <w:t xml:space="preserve">. Organization as author: the name of the organization can be mentioned in full every time it appears in the </w:t>
      </w:r>
      <w:proofErr w:type="gramStart"/>
      <w:r w:rsidRPr="00A907EF">
        <w:rPr>
          <w:rFonts w:ascii="Arial" w:eastAsia="Arial" w:hAnsi="Arial" w:cs="Arial"/>
          <w:lang w:val="en-GB"/>
        </w:rPr>
        <w:t>text</w:t>
      </w:r>
      <w:proofErr w:type="gramEnd"/>
      <w:r w:rsidRPr="00A907EF">
        <w:rPr>
          <w:rFonts w:ascii="Arial" w:eastAsia="Arial" w:hAnsi="Arial" w:cs="Arial"/>
          <w:lang w:val="en-GB"/>
        </w:rPr>
        <w:t xml:space="preserve"> or it can appear in this way the first time it is cited and then take the form of an abbreviation. The most important thing is that the reader </w:t>
      </w:r>
      <w:proofErr w:type="gramStart"/>
      <w:r w:rsidRPr="00A907EF">
        <w:rPr>
          <w:rFonts w:ascii="Arial" w:eastAsia="Arial" w:hAnsi="Arial" w:cs="Arial"/>
          <w:lang w:val="en-GB"/>
        </w:rPr>
        <w:t>is able to</w:t>
      </w:r>
      <w:proofErr w:type="gramEnd"/>
      <w:r w:rsidRPr="00A907EF">
        <w:rPr>
          <w:rFonts w:ascii="Arial" w:eastAsia="Arial" w:hAnsi="Arial" w:cs="Arial"/>
          <w:lang w:val="en-GB"/>
        </w:rPr>
        <w:t xml:space="preserve"> easily find the reference in the list of bibliographic references at the end of the document: </w:t>
      </w:r>
      <w:r w:rsidRPr="00A907EF">
        <w:rPr>
          <w:rFonts w:ascii="Arial" w:eastAsia="Arial" w:hAnsi="Arial" w:cs="Arial"/>
          <w:color w:val="FF0000"/>
          <w:lang w:val="en-GB"/>
        </w:rPr>
        <w:t>National Institute of Mental Health (NIMH, 2012) or (National Institute of Mental Health [NIMH], 2012); University of Oxford (2012) or (University of Oxford, 2012).</w:t>
      </w:r>
      <w:r w:rsidRPr="00A907EF">
        <w:rPr>
          <w:rFonts w:ascii="Arial" w:eastAsia="Arial" w:hAnsi="Arial" w:cs="Arial"/>
          <w:lang w:val="en-GB"/>
        </w:rPr>
        <w:t xml:space="preserve"> Authors with two or more papers with the same year: put a, b, c after the year</w:t>
      </w:r>
      <w:r w:rsidRPr="00A907EF">
        <w:rPr>
          <w:rFonts w:ascii="Arial" w:eastAsia="Arial" w:hAnsi="Arial" w:cs="Arial"/>
          <w:color w:val="FF0000"/>
          <w:lang w:val="en-GB"/>
        </w:rPr>
        <w:t xml:space="preserve"> (Chen, 2011a, 2011b)</w:t>
      </w:r>
      <w:r w:rsidRPr="00A907EF">
        <w:rPr>
          <w:rFonts w:ascii="Arial" w:eastAsia="Arial" w:hAnsi="Arial" w:cs="Arial"/>
          <w:lang w:val="en-GB"/>
        </w:rPr>
        <w:t xml:space="preserve">. </w:t>
      </w:r>
    </w:p>
    <w:p w14:paraId="7B9F7F32" w14:textId="77777777" w:rsidR="00A51481" w:rsidRPr="00A907EF" w:rsidRDefault="000827E4">
      <w:pPr>
        <w:spacing w:after="120" w:line="360" w:lineRule="auto"/>
        <w:ind w:firstLine="720"/>
        <w:rPr>
          <w:rFonts w:ascii="Arial" w:eastAsia="Arial" w:hAnsi="Arial" w:cs="Arial"/>
          <w:lang w:val="en-GB"/>
        </w:rPr>
      </w:pPr>
      <w:r w:rsidRPr="00A907EF">
        <w:rPr>
          <w:rFonts w:ascii="Arial" w:eastAsia="Arial" w:hAnsi="Arial" w:cs="Arial"/>
          <w:lang w:val="en-GB"/>
        </w:rPr>
        <w:t xml:space="preserve">For more detailed information on the form of citation (books, chapters, articles, conferences, etc.) see: </w:t>
      </w:r>
      <w:hyperlink r:id="rId7">
        <w:r w:rsidRPr="00A907EF">
          <w:rPr>
            <w:rFonts w:ascii="Arial" w:eastAsia="Arial" w:hAnsi="Arial" w:cs="Arial"/>
            <w:color w:val="1155CC"/>
            <w:u w:val="single"/>
            <w:lang w:val="en-GB"/>
          </w:rPr>
          <w:t>https://web.letras.up.pt/mselas/InstrucoesParaAutores.pdf</w:t>
        </w:r>
      </w:hyperlink>
      <w:r w:rsidRPr="00A907EF">
        <w:rPr>
          <w:rFonts w:ascii="Arial" w:eastAsia="Arial" w:hAnsi="Arial" w:cs="Arial"/>
          <w:lang w:val="en-GB"/>
        </w:rPr>
        <w:t xml:space="preserve"> or consult the list of examples provided below. </w:t>
      </w:r>
    </w:p>
    <w:p w14:paraId="30DF9F45" w14:textId="77777777" w:rsidR="00A51481" w:rsidRPr="00A907EF" w:rsidRDefault="00A51481">
      <w:pPr>
        <w:spacing w:after="120" w:line="360" w:lineRule="auto"/>
        <w:rPr>
          <w:rFonts w:ascii="Arial" w:eastAsia="Arial" w:hAnsi="Arial" w:cs="Arial"/>
          <w:lang w:val="en-GB"/>
        </w:rPr>
      </w:pPr>
    </w:p>
    <w:p w14:paraId="0DEDE885" w14:textId="77777777" w:rsidR="00A51481" w:rsidRPr="00A907EF" w:rsidRDefault="000827E4">
      <w:pPr>
        <w:tabs>
          <w:tab w:val="left" w:pos="5356"/>
        </w:tabs>
        <w:spacing w:after="160" w:line="360" w:lineRule="auto"/>
        <w:rPr>
          <w:rFonts w:ascii="Arial" w:eastAsia="Arial" w:hAnsi="Arial" w:cs="Arial"/>
          <w:sz w:val="20"/>
          <w:szCs w:val="20"/>
          <w:lang w:val="en-GB"/>
        </w:rPr>
      </w:pPr>
      <w:r w:rsidRPr="00A907EF">
        <w:rPr>
          <w:rFonts w:ascii="Graphik Regular" w:eastAsia="Graphik Regular" w:hAnsi="Graphik Regular" w:cs="Graphik Regular"/>
          <w:b/>
          <w:color w:val="7F7F7F"/>
          <w:sz w:val="20"/>
          <w:szCs w:val="20"/>
          <w:lang w:val="en-GB"/>
        </w:rPr>
        <w:t xml:space="preserve">BIBLIOGRAPHIC REFERENCES </w:t>
      </w:r>
      <w:r w:rsidRPr="00A907EF">
        <w:rPr>
          <w:rFonts w:ascii="Arial" w:eastAsia="Arial" w:hAnsi="Arial" w:cs="Arial"/>
          <w:sz w:val="20"/>
          <w:szCs w:val="20"/>
          <w:lang w:val="en-GB"/>
        </w:rPr>
        <w:t>(</w:t>
      </w:r>
      <w:r w:rsidRPr="00A907EF">
        <w:rPr>
          <w:rFonts w:ascii="Arial" w:eastAsia="Arial" w:hAnsi="Arial" w:cs="Arial"/>
          <w:color w:val="FF0000"/>
          <w:sz w:val="20"/>
          <w:szCs w:val="20"/>
          <w:lang w:val="en-GB"/>
        </w:rPr>
        <w:t>Arial 10, single spacing</w:t>
      </w:r>
      <w:r w:rsidRPr="00A907EF">
        <w:rPr>
          <w:rFonts w:ascii="Arial" w:eastAsia="Arial" w:hAnsi="Arial" w:cs="Arial"/>
          <w:sz w:val="20"/>
          <w:szCs w:val="20"/>
          <w:lang w:val="en-GB"/>
        </w:rPr>
        <w:t>)</w:t>
      </w:r>
    </w:p>
    <w:p w14:paraId="7AFDF09B"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Adelt</w:t>
      </w:r>
      <w:proofErr w:type="spellEnd"/>
      <w:r w:rsidRPr="00A907EF">
        <w:rPr>
          <w:rFonts w:ascii="Arial" w:eastAsia="Arial" w:hAnsi="Arial" w:cs="Arial"/>
          <w:sz w:val="20"/>
          <w:szCs w:val="20"/>
          <w:lang w:val="en-GB"/>
        </w:rPr>
        <w:t xml:space="preserve">, Ulrich (2016). </w:t>
      </w:r>
      <w:r w:rsidRPr="00A907EF">
        <w:rPr>
          <w:rFonts w:ascii="Arial" w:eastAsia="Arial" w:hAnsi="Arial" w:cs="Arial"/>
          <w:i/>
          <w:sz w:val="20"/>
          <w:szCs w:val="20"/>
          <w:lang w:val="en-GB"/>
        </w:rPr>
        <w:t>Krautrock: German music in the Seventies</w:t>
      </w:r>
      <w:r w:rsidRPr="00A907EF">
        <w:rPr>
          <w:rFonts w:ascii="Arial" w:eastAsia="Arial" w:hAnsi="Arial" w:cs="Arial"/>
          <w:sz w:val="20"/>
          <w:szCs w:val="20"/>
          <w:lang w:val="en-GB"/>
        </w:rPr>
        <w:t>. Ann Arbor: University of Michigan Press.</w:t>
      </w:r>
    </w:p>
    <w:p w14:paraId="7B0476A5"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Adkins, Monty (1999) Acoustic Chains in Acousmatic Music. In </w:t>
      </w:r>
      <w:r w:rsidRPr="00A907EF">
        <w:rPr>
          <w:rFonts w:ascii="Arial" w:eastAsia="Arial" w:hAnsi="Arial" w:cs="Arial"/>
          <w:i/>
          <w:sz w:val="20"/>
          <w:szCs w:val="20"/>
          <w:lang w:val="en-GB"/>
        </w:rPr>
        <w:t>Imaginary Space: Proceedings of the 1999 Australasian Computer Music Conference</w:t>
      </w:r>
      <w:r w:rsidRPr="00A907EF">
        <w:rPr>
          <w:rFonts w:ascii="Arial" w:eastAsia="Arial" w:hAnsi="Arial" w:cs="Arial"/>
          <w:sz w:val="20"/>
          <w:szCs w:val="20"/>
          <w:lang w:val="en-GB"/>
        </w:rPr>
        <w:t xml:space="preserve">. University of Wellington, Wellington, New Zealand. </w:t>
      </w:r>
    </w:p>
    <w:p w14:paraId="7548A062"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Adkins, Monty (2019). </w:t>
      </w:r>
      <w:r w:rsidRPr="00A907EF">
        <w:rPr>
          <w:rFonts w:ascii="Arial" w:eastAsia="Arial" w:hAnsi="Arial" w:cs="Arial"/>
          <w:i/>
          <w:sz w:val="20"/>
          <w:szCs w:val="20"/>
          <w:lang w:val="en-GB"/>
        </w:rPr>
        <w:t>Fragility, noise, and atmosphere in ambient</w:t>
      </w:r>
      <w:r w:rsidRPr="00A907EF">
        <w:rPr>
          <w:rFonts w:ascii="Arial" w:eastAsia="Arial" w:hAnsi="Arial" w:cs="Arial"/>
          <w:sz w:val="20"/>
          <w:szCs w:val="20"/>
          <w:lang w:val="en-GB"/>
        </w:rPr>
        <w:t xml:space="preserve"> music. Music Beyond Airports: Appraising Ambient Music, 119.</w:t>
      </w:r>
    </w:p>
    <w:p w14:paraId="7E3DC6F5"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Ahner, Laurel (2017). </w:t>
      </w:r>
      <w:r w:rsidRPr="00A907EF">
        <w:rPr>
          <w:rFonts w:ascii="Arial" w:eastAsia="Arial" w:hAnsi="Arial" w:cs="Arial"/>
          <w:i/>
          <w:sz w:val="20"/>
          <w:szCs w:val="20"/>
          <w:lang w:val="en-GB"/>
        </w:rPr>
        <w:t>Ambient media: Japanese atmospheres of self</w:t>
      </w:r>
      <w:r w:rsidRPr="00A907EF">
        <w:rPr>
          <w:rFonts w:ascii="Arial" w:eastAsia="Arial" w:hAnsi="Arial" w:cs="Arial"/>
          <w:sz w:val="20"/>
          <w:szCs w:val="20"/>
          <w:lang w:val="en-GB"/>
        </w:rPr>
        <w:t>. New York: Taylor &amp; Francis.</w:t>
      </w:r>
    </w:p>
    <w:p w14:paraId="2306B2D8"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Albiez</w:t>
      </w:r>
      <w:proofErr w:type="spellEnd"/>
      <w:r w:rsidRPr="00A907EF">
        <w:rPr>
          <w:rFonts w:ascii="Arial" w:eastAsia="Arial" w:hAnsi="Arial" w:cs="Arial"/>
          <w:sz w:val="20"/>
          <w:szCs w:val="20"/>
          <w:lang w:val="en-GB"/>
        </w:rPr>
        <w:t xml:space="preserve">, Sean (2003a). Sounds of Future Past: From Neu! to Numan. In </w:t>
      </w:r>
      <w:proofErr w:type="spellStart"/>
      <w:r w:rsidRPr="00A907EF">
        <w:rPr>
          <w:rFonts w:ascii="Arial" w:eastAsia="Arial" w:hAnsi="Arial" w:cs="Arial"/>
          <w:sz w:val="20"/>
          <w:szCs w:val="20"/>
          <w:lang w:val="en-GB"/>
        </w:rPr>
        <w:t>Phleps</w:t>
      </w:r>
      <w:proofErr w:type="spellEnd"/>
      <w:r w:rsidRPr="00A907EF">
        <w:rPr>
          <w:rFonts w:ascii="Arial" w:eastAsia="Arial" w:hAnsi="Arial" w:cs="Arial"/>
          <w:sz w:val="20"/>
          <w:szCs w:val="20"/>
          <w:lang w:val="en-GB"/>
        </w:rPr>
        <w:t xml:space="preserve">, Thomas &amp; von Appen, Ralf (eds.), </w:t>
      </w:r>
      <w:r w:rsidRPr="00A907EF">
        <w:rPr>
          <w:rFonts w:ascii="Arial" w:eastAsia="Arial" w:hAnsi="Arial" w:cs="Arial"/>
          <w:i/>
          <w:sz w:val="20"/>
          <w:szCs w:val="20"/>
          <w:lang w:val="en-GB"/>
        </w:rPr>
        <w:t>POP SOUNDS: Sound Textures in Pop and Rock Music</w:t>
      </w:r>
      <w:r w:rsidRPr="00A907EF">
        <w:rPr>
          <w:rFonts w:ascii="Arial" w:eastAsia="Arial" w:hAnsi="Arial" w:cs="Arial"/>
          <w:sz w:val="20"/>
          <w:szCs w:val="20"/>
          <w:lang w:val="en-GB"/>
        </w:rPr>
        <w:t xml:space="preserve">. </w:t>
      </w:r>
      <w:proofErr w:type="spellStart"/>
      <w:r w:rsidRPr="001A3C85">
        <w:rPr>
          <w:rFonts w:ascii="Arial" w:eastAsia="Arial" w:hAnsi="Arial" w:cs="Arial"/>
          <w:sz w:val="20"/>
          <w:szCs w:val="20"/>
        </w:rPr>
        <w:t>Bielefelder</w:t>
      </w:r>
      <w:proofErr w:type="spellEnd"/>
      <w:r w:rsidRPr="001A3C85">
        <w:rPr>
          <w:rFonts w:ascii="Arial" w:eastAsia="Arial" w:hAnsi="Arial" w:cs="Arial"/>
          <w:sz w:val="20"/>
          <w:szCs w:val="20"/>
        </w:rPr>
        <w:t xml:space="preserve">: </w:t>
      </w:r>
      <w:proofErr w:type="spellStart"/>
      <w:r w:rsidRPr="001A3C85">
        <w:rPr>
          <w:rFonts w:ascii="Arial" w:eastAsia="Arial" w:hAnsi="Arial" w:cs="Arial"/>
          <w:sz w:val="20"/>
          <w:szCs w:val="20"/>
        </w:rPr>
        <w:t>Transcript-Verlag</w:t>
      </w:r>
      <w:proofErr w:type="spellEnd"/>
      <w:r w:rsidRPr="001A3C85">
        <w:rPr>
          <w:rFonts w:ascii="Arial" w:eastAsia="Arial" w:hAnsi="Arial" w:cs="Arial"/>
          <w:sz w:val="20"/>
          <w:szCs w:val="20"/>
        </w:rPr>
        <w:t>, 129–152.</w:t>
      </w:r>
    </w:p>
    <w:p w14:paraId="5307DC76"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Albiez</w:t>
      </w:r>
      <w:proofErr w:type="spellEnd"/>
      <w:r w:rsidRPr="00A907EF">
        <w:rPr>
          <w:rFonts w:ascii="Arial" w:eastAsia="Arial" w:hAnsi="Arial" w:cs="Arial"/>
          <w:sz w:val="20"/>
          <w:szCs w:val="20"/>
          <w:lang w:val="en-GB"/>
        </w:rPr>
        <w:t xml:space="preserve">, Sean (2003b). </w:t>
      </w:r>
      <w:r w:rsidRPr="00A907EF">
        <w:rPr>
          <w:rFonts w:ascii="Arial" w:eastAsia="Arial" w:hAnsi="Arial" w:cs="Arial"/>
          <w:i/>
          <w:sz w:val="20"/>
          <w:szCs w:val="20"/>
          <w:lang w:val="en-GB"/>
        </w:rPr>
        <w:t>Strands of the Future: France and the Birth of Electronica</w:t>
      </w:r>
      <w:r w:rsidRPr="00A907EF">
        <w:rPr>
          <w:rFonts w:ascii="Arial" w:eastAsia="Arial" w:hAnsi="Arial" w:cs="Arial"/>
          <w:sz w:val="20"/>
          <w:szCs w:val="20"/>
          <w:lang w:val="en-GB"/>
        </w:rPr>
        <w:t xml:space="preserve">. </w:t>
      </w:r>
      <w:proofErr w:type="gramStart"/>
      <w:r w:rsidRPr="00A907EF">
        <w:rPr>
          <w:rFonts w:ascii="Arial" w:eastAsia="Arial" w:hAnsi="Arial" w:cs="Arial"/>
          <w:sz w:val="20"/>
          <w:szCs w:val="20"/>
          <w:lang w:val="en-GB"/>
        </w:rPr>
        <w:t>Volume!.</w:t>
      </w:r>
      <w:proofErr w:type="gramEnd"/>
      <w:r w:rsidRPr="00A907EF">
        <w:rPr>
          <w:rFonts w:ascii="Arial" w:eastAsia="Arial" w:hAnsi="Arial" w:cs="Arial"/>
          <w:sz w:val="20"/>
          <w:szCs w:val="20"/>
          <w:lang w:val="en-GB"/>
        </w:rPr>
        <w:t xml:space="preserve"> La revue des musiques </w:t>
      </w:r>
      <w:proofErr w:type="spellStart"/>
      <w:r w:rsidRPr="00A907EF">
        <w:rPr>
          <w:rFonts w:ascii="Arial" w:eastAsia="Arial" w:hAnsi="Arial" w:cs="Arial"/>
          <w:sz w:val="20"/>
          <w:szCs w:val="20"/>
          <w:lang w:val="en-GB"/>
        </w:rPr>
        <w:t>populaires</w:t>
      </w:r>
      <w:proofErr w:type="spellEnd"/>
      <w:r w:rsidRPr="00A907EF">
        <w:rPr>
          <w:rFonts w:ascii="Arial" w:eastAsia="Arial" w:hAnsi="Arial" w:cs="Arial"/>
          <w:sz w:val="20"/>
          <w:szCs w:val="20"/>
          <w:lang w:val="en-GB"/>
        </w:rPr>
        <w:t>, 2(2), 99-114.</w:t>
      </w:r>
    </w:p>
    <w:p w14:paraId="6FA18C75"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Albiez</w:t>
      </w:r>
      <w:proofErr w:type="spellEnd"/>
      <w:r w:rsidRPr="00A907EF">
        <w:rPr>
          <w:rFonts w:ascii="Arial" w:eastAsia="Arial" w:hAnsi="Arial" w:cs="Arial"/>
          <w:sz w:val="20"/>
          <w:szCs w:val="20"/>
          <w:lang w:val="en-GB"/>
        </w:rPr>
        <w:t xml:space="preserve">, Sean (2010). </w:t>
      </w:r>
      <w:r w:rsidRPr="00A907EF">
        <w:rPr>
          <w:rFonts w:ascii="Arial" w:eastAsia="Arial" w:hAnsi="Arial" w:cs="Arial"/>
          <w:i/>
          <w:sz w:val="20"/>
          <w:szCs w:val="20"/>
          <w:lang w:val="en-GB"/>
        </w:rPr>
        <w:t>Europe Non-Stop: West Germany, Britain and the Rise of Synthpop, 1975–81</w:t>
      </w:r>
      <w:r w:rsidRPr="00A907EF">
        <w:rPr>
          <w:rFonts w:ascii="Arial" w:eastAsia="Arial" w:hAnsi="Arial" w:cs="Arial"/>
          <w:sz w:val="20"/>
          <w:szCs w:val="20"/>
          <w:lang w:val="en-GB"/>
        </w:rPr>
        <w:t>. Kraftwerk: Music Non-Stop, 139.</w:t>
      </w:r>
    </w:p>
    <w:p w14:paraId="23964C6E"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Albiez</w:t>
      </w:r>
      <w:proofErr w:type="spellEnd"/>
      <w:r w:rsidRPr="00A907EF">
        <w:rPr>
          <w:rFonts w:ascii="Arial" w:eastAsia="Arial" w:hAnsi="Arial" w:cs="Arial"/>
          <w:sz w:val="20"/>
          <w:szCs w:val="20"/>
          <w:lang w:val="en-GB"/>
        </w:rPr>
        <w:t>, Sean &amp; Lindvig, Kyrre Tromm (2010). Aut</w:t>
      </w:r>
      <w:r w:rsidRPr="00A907EF">
        <w:rPr>
          <w:rFonts w:ascii="Arial" w:eastAsia="Arial" w:hAnsi="Arial" w:cs="Arial"/>
          <w:i/>
          <w:sz w:val="20"/>
          <w:szCs w:val="20"/>
          <w:lang w:val="en-GB"/>
        </w:rPr>
        <w:t xml:space="preserve">obahn and </w:t>
      </w:r>
      <w:proofErr w:type="spellStart"/>
      <w:r w:rsidRPr="00A907EF">
        <w:rPr>
          <w:rFonts w:ascii="Arial" w:eastAsia="Arial" w:hAnsi="Arial" w:cs="Arial"/>
          <w:i/>
          <w:sz w:val="20"/>
          <w:szCs w:val="20"/>
          <w:lang w:val="en-GB"/>
        </w:rPr>
        <w:t>Heimatklänge</w:t>
      </w:r>
      <w:proofErr w:type="spellEnd"/>
      <w:r w:rsidRPr="00A907EF">
        <w:rPr>
          <w:rFonts w:ascii="Arial" w:eastAsia="Arial" w:hAnsi="Arial" w:cs="Arial"/>
          <w:i/>
          <w:sz w:val="20"/>
          <w:szCs w:val="20"/>
          <w:lang w:val="en-GB"/>
        </w:rPr>
        <w:t>: 1 Soundtracking the FRG</w:t>
      </w:r>
      <w:r w:rsidRPr="00A907EF">
        <w:rPr>
          <w:rFonts w:ascii="Arial" w:eastAsia="Arial" w:hAnsi="Arial" w:cs="Arial"/>
          <w:sz w:val="20"/>
          <w:szCs w:val="20"/>
          <w:lang w:val="en-GB"/>
        </w:rPr>
        <w:t>. Kraftwerk: Music Non-Stop, 15.</w:t>
      </w:r>
    </w:p>
    <w:p w14:paraId="57FEEF67"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Albiez</w:t>
      </w:r>
      <w:proofErr w:type="spellEnd"/>
      <w:r w:rsidRPr="00A907EF">
        <w:rPr>
          <w:rFonts w:ascii="Arial" w:eastAsia="Arial" w:hAnsi="Arial" w:cs="Arial"/>
          <w:sz w:val="20"/>
          <w:szCs w:val="20"/>
          <w:lang w:val="en-GB"/>
        </w:rPr>
        <w:t xml:space="preserve">, Sean &amp; Pattie, David (eds.). (2010). </w:t>
      </w:r>
      <w:r w:rsidRPr="00A907EF">
        <w:rPr>
          <w:rFonts w:ascii="Arial" w:eastAsia="Arial" w:hAnsi="Arial" w:cs="Arial"/>
          <w:i/>
          <w:sz w:val="20"/>
          <w:szCs w:val="20"/>
          <w:lang w:val="en-GB"/>
        </w:rPr>
        <w:t>Kraftwerk: Music non-stop</w:t>
      </w:r>
      <w:r w:rsidRPr="00A907EF">
        <w:rPr>
          <w:rFonts w:ascii="Arial" w:eastAsia="Arial" w:hAnsi="Arial" w:cs="Arial"/>
          <w:sz w:val="20"/>
          <w:szCs w:val="20"/>
          <w:lang w:val="en-GB"/>
        </w:rPr>
        <w:t>. New York: Bloomsbury Publishing.</w:t>
      </w:r>
    </w:p>
    <w:p w14:paraId="6A331B48"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Alkier</w:t>
      </w:r>
      <w:proofErr w:type="spellEnd"/>
      <w:r w:rsidRPr="00A907EF">
        <w:rPr>
          <w:rFonts w:ascii="Arial" w:eastAsia="Arial" w:hAnsi="Arial" w:cs="Arial"/>
          <w:sz w:val="20"/>
          <w:szCs w:val="20"/>
          <w:lang w:val="en-GB"/>
        </w:rPr>
        <w:t xml:space="preserve">, Stefan (1991). </w:t>
      </w:r>
      <w:r w:rsidRPr="00A907EF">
        <w:rPr>
          <w:rFonts w:ascii="Arial" w:eastAsia="Arial" w:hAnsi="Arial" w:cs="Arial"/>
          <w:i/>
          <w:sz w:val="20"/>
          <w:szCs w:val="20"/>
          <w:lang w:val="en-GB"/>
        </w:rPr>
        <w:t>Peter Gabriel's "Passion" - A contemporary Passion music</w:t>
      </w:r>
      <w:r w:rsidRPr="00A907EF">
        <w:rPr>
          <w:rFonts w:ascii="Arial" w:eastAsia="Arial" w:hAnsi="Arial" w:cs="Arial"/>
          <w:sz w:val="20"/>
          <w:szCs w:val="20"/>
          <w:lang w:val="en-GB"/>
        </w:rPr>
        <w:t>. Journal of Pedagogy and Theology, 43(2), 126-129.</w:t>
      </w:r>
    </w:p>
    <w:p w14:paraId="45AA8354"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Allen, Travis </w:t>
      </w:r>
      <w:proofErr w:type="gramStart"/>
      <w:r w:rsidRPr="00A907EF">
        <w:rPr>
          <w:rFonts w:ascii="Arial" w:eastAsia="Arial" w:hAnsi="Arial" w:cs="Arial"/>
          <w:sz w:val="20"/>
          <w:szCs w:val="20"/>
          <w:lang w:val="en-GB"/>
        </w:rPr>
        <w:t>Arlo  (</w:t>
      </w:r>
      <w:proofErr w:type="gramEnd"/>
      <w:r w:rsidRPr="00A907EF">
        <w:rPr>
          <w:rFonts w:ascii="Arial" w:eastAsia="Arial" w:hAnsi="Arial" w:cs="Arial"/>
          <w:sz w:val="20"/>
          <w:szCs w:val="20"/>
          <w:lang w:val="en-GB"/>
        </w:rPr>
        <w:t xml:space="preserve">2009). </w:t>
      </w:r>
      <w:r w:rsidRPr="00A907EF">
        <w:rPr>
          <w:rFonts w:ascii="Arial" w:eastAsia="Arial" w:hAnsi="Arial" w:cs="Arial"/>
          <w:i/>
          <w:sz w:val="20"/>
          <w:szCs w:val="20"/>
          <w:lang w:val="en-GB"/>
        </w:rPr>
        <w:t>Individuality and distinction: The interplay between artist and audience in electronic dance music</w:t>
      </w:r>
      <w:r w:rsidRPr="00A907EF">
        <w:rPr>
          <w:rFonts w:ascii="Arial" w:eastAsia="Arial" w:hAnsi="Arial" w:cs="Arial"/>
          <w:sz w:val="20"/>
          <w:szCs w:val="20"/>
          <w:lang w:val="en-GB"/>
        </w:rPr>
        <w:t xml:space="preserve">. </w:t>
      </w:r>
      <w:r w:rsidRPr="001A3C85">
        <w:rPr>
          <w:rFonts w:ascii="Arial" w:eastAsia="Arial" w:hAnsi="Arial" w:cs="Arial"/>
          <w:sz w:val="20"/>
          <w:szCs w:val="20"/>
        </w:rPr>
        <w:t xml:space="preserve">Santa Barbara: </w:t>
      </w:r>
      <w:proofErr w:type="spellStart"/>
      <w:r w:rsidRPr="001A3C85">
        <w:rPr>
          <w:rFonts w:ascii="Arial" w:eastAsia="Arial" w:hAnsi="Arial" w:cs="Arial"/>
          <w:sz w:val="20"/>
          <w:szCs w:val="20"/>
        </w:rPr>
        <w:t>University</w:t>
      </w:r>
      <w:proofErr w:type="spellEnd"/>
      <w:r w:rsidRPr="001A3C85">
        <w:rPr>
          <w:rFonts w:ascii="Arial" w:eastAsia="Arial" w:hAnsi="Arial" w:cs="Arial"/>
          <w:sz w:val="20"/>
          <w:szCs w:val="20"/>
        </w:rPr>
        <w:t xml:space="preserve"> </w:t>
      </w:r>
      <w:proofErr w:type="spellStart"/>
      <w:r w:rsidRPr="001A3C85">
        <w:rPr>
          <w:rFonts w:ascii="Arial" w:eastAsia="Arial" w:hAnsi="Arial" w:cs="Arial"/>
          <w:sz w:val="20"/>
          <w:szCs w:val="20"/>
        </w:rPr>
        <w:t>of</w:t>
      </w:r>
      <w:proofErr w:type="spellEnd"/>
      <w:r w:rsidRPr="001A3C85">
        <w:rPr>
          <w:rFonts w:ascii="Arial" w:eastAsia="Arial" w:hAnsi="Arial" w:cs="Arial"/>
          <w:sz w:val="20"/>
          <w:szCs w:val="20"/>
        </w:rPr>
        <w:t xml:space="preserve"> California.</w:t>
      </w:r>
    </w:p>
    <w:p w14:paraId="397D161E"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lastRenderedPageBreak/>
        <w:t xml:space="preserve">Alvarez, Elias Merino (2014). </w:t>
      </w:r>
      <w:proofErr w:type="spellStart"/>
      <w:r w:rsidRPr="00A907EF">
        <w:rPr>
          <w:rFonts w:ascii="Arial" w:eastAsia="Arial" w:hAnsi="Arial" w:cs="Arial"/>
          <w:i/>
          <w:sz w:val="20"/>
          <w:szCs w:val="20"/>
          <w:lang w:val="en-GB"/>
        </w:rPr>
        <w:t>Subflection</w:t>
      </w:r>
      <w:proofErr w:type="spellEnd"/>
      <w:r w:rsidRPr="00A907EF">
        <w:rPr>
          <w:rFonts w:ascii="Arial" w:eastAsia="Arial" w:hAnsi="Arial" w:cs="Arial"/>
          <w:sz w:val="20"/>
          <w:szCs w:val="20"/>
          <w:lang w:val="en-GB"/>
        </w:rPr>
        <w:t xml:space="preserve">. </w:t>
      </w:r>
      <w:proofErr w:type="spellStart"/>
      <w:proofErr w:type="gramStart"/>
      <w:r w:rsidRPr="00A907EF">
        <w:rPr>
          <w:rFonts w:ascii="Arial" w:eastAsia="Arial" w:hAnsi="Arial" w:cs="Arial"/>
          <w:sz w:val="20"/>
          <w:szCs w:val="20"/>
          <w:lang w:val="en-GB"/>
        </w:rPr>
        <w:t>Masters</w:t>
      </w:r>
      <w:proofErr w:type="spellEnd"/>
      <w:proofErr w:type="gramEnd"/>
      <w:r w:rsidRPr="00A907EF">
        <w:rPr>
          <w:rFonts w:ascii="Arial" w:eastAsia="Arial" w:hAnsi="Arial" w:cs="Arial"/>
          <w:sz w:val="20"/>
          <w:szCs w:val="20"/>
          <w:lang w:val="en-GB"/>
        </w:rPr>
        <w:t xml:space="preserve"> thesis, University of Huddersfield.</w:t>
      </w:r>
    </w:p>
    <w:p w14:paraId="0EC64642"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Alwakeel</w:t>
      </w:r>
      <w:proofErr w:type="spellEnd"/>
      <w:r w:rsidRPr="00A907EF">
        <w:rPr>
          <w:rFonts w:ascii="Arial" w:eastAsia="Arial" w:hAnsi="Arial" w:cs="Arial"/>
          <w:sz w:val="20"/>
          <w:szCs w:val="20"/>
          <w:lang w:val="en-GB"/>
        </w:rPr>
        <w:t xml:space="preserve">, Ramzy (2009). </w:t>
      </w:r>
      <w:r w:rsidRPr="00A907EF">
        <w:rPr>
          <w:rFonts w:ascii="Arial" w:eastAsia="Arial" w:hAnsi="Arial" w:cs="Arial"/>
          <w:i/>
          <w:sz w:val="20"/>
          <w:szCs w:val="20"/>
          <w:lang w:val="en-GB"/>
        </w:rPr>
        <w:t>IDM as a "Minor" Literature: The Treatment of Cultural and Musical Norms by "Intelligent Dance Music"</w:t>
      </w:r>
      <w:r w:rsidRPr="00A907EF">
        <w:rPr>
          <w:rFonts w:ascii="Arial" w:eastAsia="Arial" w:hAnsi="Arial" w:cs="Arial"/>
          <w:sz w:val="20"/>
          <w:szCs w:val="20"/>
          <w:lang w:val="en-GB"/>
        </w:rPr>
        <w:t xml:space="preserve">. </w:t>
      </w:r>
      <w:proofErr w:type="spellStart"/>
      <w:r w:rsidRPr="00A907EF">
        <w:rPr>
          <w:rFonts w:ascii="Arial" w:eastAsia="Arial" w:hAnsi="Arial" w:cs="Arial"/>
          <w:sz w:val="20"/>
          <w:szCs w:val="20"/>
          <w:lang w:val="en-GB"/>
        </w:rPr>
        <w:t>Dancecult</w:t>
      </w:r>
      <w:proofErr w:type="spellEnd"/>
      <w:r w:rsidRPr="00A907EF">
        <w:rPr>
          <w:rFonts w:ascii="Arial" w:eastAsia="Arial" w:hAnsi="Arial" w:cs="Arial"/>
          <w:sz w:val="20"/>
          <w:szCs w:val="20"/>
          <w:lang w:val="en-GB"/>
        </w:rPr>
        <w:t>: Journal of Electronic Dance Music Culture, 1(1).</w:t>
      </w:r>
    </w:p>
    <w:p w14:paraId="6781FEC8" w14:textId="77777777" w:rsidR="00A51481" w:rsidRPr="001A3C85" w:rsidRDefault="000827E4">
      <w:pPr>
        <w:ind w:left="567" w:hanging="567"/>
        <w:rPr>
          <w:rFonts w:ascii="Arial" w:eastAsia="Arial" w:hAnsi="Arial" w:cs="Arial"/>
          <w:sz w:val="20"/>
          <w:szCs w:val="20"/>
          <w:lang w:val="es-ES"/>
        </w:rPr>
      </w:pPr>
      <w:r w:rsidRPr="00A907EF">
        <w:rPr>
          <w:rFonts w:ascii="Arial" w:eastAsia="Arial" w:hAnsi="Arial" w:cs="Arial"/>
          <w:sz w:val="20"/>
          <w:szCs w:val="20"/>
          <w:lang w:val="en-GB"/>
        </w:rPr>
        <w:t xml:space="preserve">Anderton, Chris (2010). </w:t>
      </w:r>
      <w:r w:rsidRPr="00A907EF">
        <w:rPr>
          <w:rFonts w:ascii="Arial" w:eastAsia="Arial" w:hAnsi="Arial" w:cs="Arial"/>
          <w:i/>
          <w:sz w:val="20"/>
          <w:szCs w:val="20"/>
          <w:lang w:val="en-GB"/>
        </w:rPr>
        <w:t>A many-headed beast: progressive rock as European meta-genre</w:t>
      </w:r>
      <w:r w:rsidRPr="00A907EF">
        <w:rPr>
          <w:rFonts w:ascii="Arial" w:eastAsia="Arial" w:hAnsi="Arial" w:cs="Arial"/>
          <w:sz w:val="20"/>
          <w:szCs w:val="20"/>
          <w:lang w:val="en-GB"/>
        </w:rPr>
        <w:t xml:space="preserve">. </w:t>
      </w:r>
      <w:r w:rsidRPr="00A907EF">
        <w:rPr>
          <w:rFonts w:ascii="Arial" w:eastAsia="Arial" w:hAnsi="Arial" w:cs="Arial"/>
          <w:sz w:val="20"/>
          <w:szCs w:val="20"/>
          <w:lang w:val="es-ES"/>
        </w:rPr>
        <w:t>Popular Music, 417-435.</w:t>
      </w:r>
    </w:p>
    <w:p w14:paraId="01183054"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s-ES"/>
        </w:rPr>
        <w:t xml:space="preserve">Arsenal, Mario Sánchez (2010). </w:t>
      </w:r>
      <w:r w:rsidRPr="00A907EF">
        <w:rPr>
          <w:rFonts w:ascii="Arial" w:eastAsia="Arial" w:hAnsi="Arial" w:cs="Arial"/>
          <w:i/>
          <w:sz w:val="20"/>
          <w:szCs w:val="20"/>
          <w:lang w:val="es-ES"/>
        </w:rPr>
        <w:t xml:space="preserve">Jean Michel Jarre y Pierre </w:t>
      </w:r>
      <w:proofErr w:type="spellStart"/>
      <w:r w:rsidRPr="00A907EF">
        <w:rPr>
          <w:rFonts w:ascii="Arial" w:eastAsia="Arial" w:hAnsi="Arial" w:cs="Arial"/>
          <w:i/>
          <w:sz w:val="20"/>
          <w:szCs w:val="20"/>
          <w:lang w:val="es-ES"/>
        </w:rPr>
        <w:t>Schaeffer</w:t>
      </w:r>
      <w:proofErr w:type="spellEnd"/>
      <w:r w:rsidRPr="00A907EF">
        <w:rPr>
          <w:rFonts w:ascii="Arial" w:eastAsia="Arial" w:hAnsi="Arial" w:cs="Arial"/>
          <w:i/>
          <w:sz w:val="20"/>
          <w:szCs w:val="20"/>
          <w:lang w:val="es-ES"/>
        </w:rPr>
        <w:t xml:space="preserve">: un </w:t>
      </w:r>
      <w:proofErr w:type="spellStart"/>
      <w:r w:rsidRPr="00A907EF">
        <w:rPr>
          <w:rFonts w:ascii="Arial" w:eastAsia="Arial" w:hAnsi="Arial" w:cs="Arial"/>
          <w:i/>
          <w:sz w:val="20"/>
          <w:szCs w:val="20"/>
          <w:lang w:val="es-ES"/>
        </w:rPr>
        <w:t>vinculo</w:t>
      </w:r>
      <w:proofErr w:type="spellEnd"/>
      <w:r w:rsidRPr="00A907EF">
        <w:rPr>
          <w:rFonts w:ascii="Arial" w:eastAsia="Arial" w:hAnsi="Arial" w:cs="Arial"/>
          <w:i/>
          <w:sz w:val="20"/>
          <w:szCs w:val="20"/>
          <w:lang w:val="es-ES"/>
        </w:rPr>
        <w:t xml:space="preserve"> excepcional entre </w:t>
      </w:r>
      <w:proofErr w:type="spellStart"/>
      <w:r w:rsidRPr="00A907EF">
        <w:rPr>
          <w:rFonts w:ascii="Arial" w:eastAsia="Arial" w:hAnsi="Arial" w:cs="Arial"/>
          <w:i/>
          <w:sz w:val="20"/>
          <w:szCs w:val="20"/>
          <w:lang w:val="es-ES"/>
        </w:rPr>
        <w:t>Oxygène</w:t>
      </w:r>
      <w:proofErr w:type="spellEnd"/>
      <w:r w:rsidRPr="00A907EF">
        <w:rPr>
          <w:rFonts w:ascii="Arial" w:eastAsia="Arial" w:hAnsi="Arial" w:cs="Arial"/>
          <w:i/>
          <w:sz w:val="20"/>
          <w:szCs w:val="20"/>
          <w:lang w:val="es-ES"/>
        </w:rPr>
        <w:t xml:space="preserve"> (1976) y la musique </w:t>
      </w:r>
      <w:proofErr w:type="spellStart"/>
      <w:r w:rsidRPr="00A907EF">
        <w:rPr>
          <w:rFonts w:ascii="Arial" w:eastAsia="Arial" w:hAnsi="Arial" w:cs="Arial"/>
          <w:i/>
          <w:sz w:val="20"/>
          <w:szCs w:val="20"/>
          <w:lang w:val="es-ES"/>
        </w:rPr>
        <w:t>concrète</w:t>
      </w:r>
      <w:proofErr w:type="spellEnd"/>
      <w:r w:rsidRPr="00A907EF">
        <w:rPr>
          <w:rFonts w:ascii="Arial" w:eastAsia="Arial" w:hAnsi="Arial" w:cs="Arial"/>
          <w:sz w:val="20"/>
          <w:szCs w:val="20"/>
          <w:lang w:val="es-ES"/>
        </w:rPr>
        <w:t xml:space="preserve">. </w:t>
      </w:r>
      <w:proofErr w:type="spellStart"/>
      <w:r w:rsidRPr="001A3C85">
        <w:rPr>
          <w:rFonts w:ascii="Arial" w:eastAsia="Arial" w:hAnsi="Arial" w:cs="Arial"/>
          <w:sz w:val="20"/>
          <w:szCs w:val="20"/>
        </w:rPr>
        <w:t>Acoustical</w:t>
      </w:r>
      <w:proofErr w:type="spellEnd"/>
      <w:r w:rsidRPr="001A3C85">
        <w:rPr>
          <w:rFonts w:ascii="Arial" w:eastAsia="Arial" w:hAnsi="Arial" w:cs="Arial"/>
          <w:sz w:val="20"/>
          <w:szCs w:val="20"/>
        </w:rPr>
        <w:t xml:space="preserve">, </w:t>
      </w:r>
      <w:proofErr w:type="spellStart"/>
      <w:r w:rsidRPr="001A3C85">
        <w:rPr>
          <w:rFonts w:ascii="Arial" w:eastAsia="Arial" w:hAnsi="Arial" w:cs="Arial"/>
          <w:sz w:val="20"/>
          <w:szCs w:val="20"/>
        </w:rPr>
        <w:t>Art</w:t>
      </w:r>
      <w:proofErr w:type="spellEnd"/>
      <w:r w:rsidRPr="001A3C85">
        <w:rPr>
          <w:rFonts w:ascii="Arial" w:eastAsia="Arial" w:hAnsi="Arial" w:cs="Arial"/>
          <w:sz w:val="20"/>
          <w:szCs w:val="20"/>
        </w:rPr>
        <w:t xml:space="preserve"> </w:t>
      </w:r>
      <w:proofErr w:type="spellStart"/>
      <w:r w:rsidRPr="001A3C85">
        <w:rPr>
          <w:rFonts w:ascii="Arial" w:eastAsia="Arial" w:hAnsi="Arial" w:cs="Arial"/>
          <w:sz w:val="20"/>
          <w:szCs w:val="20"/>
        </w:rPr>
        <w:t>and</w:t>
      </w:r>
      <w:proofErr w:type="spellEnd"/>
      <w:r w:rsidRPr="001A3C85">
        <w:rPr>
          <w:rFonts w:ascii="Arial" w:eastAsia="Arial" w:hAnsi="Arial" w:cs="Arial"/>
          <w:sz w:val="20"/>
          <w:szCs w:val="20"/>
        </w:rPr>
        <w:t xml:space="preserve"> </w:t>
      </w:r>
      <w:proofErr w:type="spellStart"/>
      <w:r w:rsidRPr="001A3C85">
        <w:rPr>
          <w:rFonts w:ascii="Arial" w:eastAsia="Arial" w:hAnsi="Arial" w:cs="Arial"/>
          <w:sz w:val="20"/>
          <w:szCs w:val="20"/>
        </w:rPr>
        <w:t>Artifacts</w:t>
      </w:r>
      <w:proofErr w:type="spellEnd"/>
      <w:r w:rsidRPr="001A3C85">
        <w:rPr>
          <w:rFonts w:ascii="Arial" w:eastAsia="Arial" w:hAnsi="Arial" w:cs="Arial"/>
          <w:sz w:val="20"/>
          <w:szCs w:val="20"/>
        </w:rPr>
        <w:t>: Technology, Aesthetics, Communication. 7, 135-142.</w:t>
      </w:r>
    </w:p>
    <w:p w14:paraId="1802A8B0"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Bacot, Baptiste (2011). </w:t>
      </w:r>
      <w:r w:rsidRPr="00A907EF">
        <w:rPr>
          <w:rFonts w:ascii="Arial" w:eastAsia="Arial" w:hAnsi="Arial" w:cs="Arial"/>
          <w:i/>
          <w:sz w:val="20"/>
          <w:szCs w:val="20"/>
          <w:lang w:val="en-GB"/>
        </w:rPr>
        <w:t xml:space="preserve">From music to soundscape: hating </w:t>
      </w:r>
      <w:proofErr w:type="gramStart"/>
      <w:r w:rsidRPr="00A907EF">
        <w:rPr>
          <w:rFonts w:ascii="Arial" w:eastAsia="Arial" w:hAnsi="Arial" w:cs="Arial"/>
          <w:i/>
          <w:sz w:val="20"/>
          <w:szCs w:val="20"/>
          <w:lang w:val="en-GB"/>
        </w:rPr>
        <w:t>harmony?</w:t>
      </w:r>
      <w:r w:rsidRPr="00A907EF">
        <w:rPr>
          <w:rFonts w:ascii="Arial" w:eastAsia="Arial" w:hAnsi="Arial" w:cs="Arial"/>
          <w:sz w:val="20"/>
          <w:szCs w:val="20"/>
          <w:lang w:val="en-GB"/>
        </w:rPr>
        <w:t>.</w:t>
      </w:r>
      <w:proofErr w:type="gramEnd"/>
      <w:r w:rsidRPr="00A907EF">
        <w:rPr>
          <w:rFonts w:ascii="Arial" w:eastAsia="Arial" w:hAnsi="Arial" w:cs="Arial"/>
          <w:sz w:val="20"/>
          <w:szCs w:val="20"/>
          <w:lang w:val="en-GB"/>
        </w:rPr>
        <w:t xml:space="preserve"> </w:t>
      </w:r>
      <w:proofErr w:type="spellStart"/>
      <w:r w:rsidRPr="00A907EF">
        <w:rPr>
          <w:rFonts w:ascii="Arial" w:eastAsia="Arial" w:hAnsi="Arial" w:cs="Arial"/>
          <w:sz w:val="20"/>
          <w:szCs w:val="20"/>
          <w:lang w:val="en-GB"/>
        </w:rPr>
        <w:t>Recherches</w:t>
      </w:r>
      <w:proofErr w:type="spellEnd"/>
      <w:r w:rsidRPr="00A907EF">
        <w:rPr>
          <w:rFonts w:ascii="Arial" w:eastAsia="Arial" w:hAnsi="Arial" w:cs="Arial"/>
          <w:sz w:val="20"/>
          <w:szCs w:val="20"/>
          <w:lang w:val="en-GB"/>
        </w:rPr>
        <w:t xml:space="preserve"> &amp; Travaux, 78, 169-184.</w:t>
      </w:r>
    </w:p>
    <w:p w14:paraId="390E14D2"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Bainbridge, Luke (2014). </w:t>
      </w:r>
      <w:r w:rsidRPr="00A907EF">
        <w:rPr>
          <w:rFonts w:ascii="Arial" w:eastAsia="Arial" w:hAnsi="Arial" w:cs="Arial"/>
          <w:i/>
          <w:sz w:val="20"/>
          <w:szCs w:val="20"/>
          <w:lang w:val="en-GB"/>
        </w:rPr>
        <w:t>The True Story of Acid House: Britain’s Last Youth Culture Revolution</w:t>
      </w:r>
      <w:r w:rsidRPr="00A907EF">
        <w:rPr>
          <w:rFonts w:ascii="Arial" w:eastAsia="Arial" w:hAnsi="Arial" w:cs="Arial"/>
          <w:sz w:val="20"/>
          <w:szCs w:val="20"/>
          <w:lang w:val="en-GB"/>
        </w:rPr>
        <w:t>. London: Omnibus Press.</w:t>
      </w:r>
    </w:p>
    <w:p w14:paraId="6C419A0F"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Bangs, Lester (1978). </w:t>
      </w:r>
      <w:r w:rsidRPr="00A907EF">
        <w:rPr>
          <w:rFonts w:ascii="Arial" w:eastAsia="Arial" w:hAnsi="Arial" w:cs="Arial"/>
          <w:i/>
          <w:sz w:val="20"/>
          <w:szCs w:val="20"/>
          <w:lang w:val="en-GB"/>
        </w:rPr>
        <w:t>Eno Sings with the Fishes</w:t>
      </w:r>
      <w:r w:rsidRPr="00A907EF">
        <w:rPr>
          <w:rFonts w:ascii="Arial" w:eastAsia="Arial" w:hAnsi="Arial" w:cs="Arial"/>
          <w:sz w:val="20"/>
          <w:szCs w:val="20"/>
          <w:lang w:val="en-GB"/>
        </w:rPr>
        <w:t>. Village Voice, 23(3).</w:t>
      </w:r>
    </w:p>
    <w:p w14:paraId="2BC02AD6" w14:textId="77777777" w:rsidR="00A51481" w:rsidRPr="00A907EF"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Barr, Tim (2013). </w:t>
      </w:r>
      <w:r w:rsidRPr="00A907EF">
        <w:rPr>
          <w:rFonts w:ascii="Arial" w:eastAsia="Arial" w:hAnsi="Arial" w:cs="Arial"/>
          <w:i/>
          <w:sz w:val="20"/>
          <w:szCs w:val="20"/>
          <w:lang w:val="en-GB"/>
        </w:rPr>
        <w:t xml:space="preserve">Kraftwerk: from Dusseldorf to the Future </w:t>
      </w:r>
      <w:proofErr w:type="gramStart"/>
      <w:r w:rsidRPr="00A907EF">
        <w:rPr>
          <w:rFonts w:ascii="Arial" w:eastAsia="Arial" w:hAnsi="Arial" w:cs="Arial"/>
          <w:i/>
          <w:sz w:val="20"/>
          <w:szCs w:val="20"/>
          <w:lang w:val="en-GB"/>
        </w:rPr>
        <w:t>With</w:t>
      </w:r>
      <w:proofErr w:type="gramEnd"/>
      <w:r w:rsidRPr="00A907EF">
        <w:rPr>
          <w:rFonts w:ascii="Arial" w:eastAsia="Arial" w:hAnsi="Arial" w:cs="Arial"/>
          <w:i/>
          <w:sz w:val="20"/>
          <w:szCs w:val="20"/>
          <w:lang w:val="en-GB"/>
        </w:rPr>
        <w:t xml:space="preserve"> Love</w:t>
      </w:r>
      <w:r w:rsidRPr="00A907EF">
        <w:rPr>
          <w:rFonts w:ascii="Arial" w:eastAsia="Arial" w:hAnsi="Arial" w:cs="Arial"/>
          <w:sz w:val="20"/>
          <w:szCs w:val="20"/>
          <w:lang w:val="en-GB"/>
        </w:rPr>
        <w:t>. New York: Random House.</w:t>
      </w:r>
    </w:p>
    <w:p w14:paraId="0638111D" w14:textId="77777777" w:rsidR="00A51481" w:rsidRDefault="000827E4">
      <w:pPr>
        <w:ind w:left="567" w:hanging="567"/>
        <w:rPr>
          <w:rFonts w:ascii="Arial" w:eastAsia="Arial" w:hAnsi="Arial" w:cs="Arial"/>
          <w:sz w:val="20"/>
          <w:szCs w:val="20"/>
        </w:rPr>
      </w:pPr>
      <w:r w:rsidRPr="00A907EF">
        <w:rPr>
          <w:rFonts w:ascii="Arial" w:eastAsia="Arial" w:hAnsi="Arial" w:cs="Arial"/>
          <w:sz w:val="20"/>
          <w:szCs w:val="20"/>
          <w:lang w:val="en-GB"/>
        </w:rPr>
        <w:t xml:space="preserve">Barreto, Jorge Lima (1991). </w:t>
      </w:r>
      <w:r w:rsidRPr="00A907EF">
        <w:rPr>
          <w:rFonts w:ascii="Arial" w:eastAsia="Arial" w:hAnsi="Arial" w:cs="Arial"/>
          <w:i/>
          <w:sz w:val="20"/>
          <w:szCs w:val="20"/>
          <w:lang w:val="en-GB"/>
        </w:rPr>
        <w:t>Repetitive Minimal Music</w:t>
      </w:r>
      <w:r w:rsidRPr="00A907EF">
        <w:rPr>
          <w:rFonts w:ascii="Arial" w:eastAsia="Arial" w:hAnsi="Arial" w:cs="Arial"/>
          <w:sz w:val="20"/>
          <w:szCs w:val="20"/>
          <w:lang w:val="en-GB"/>
        </w:rPr>
        <w:t xml:space="preserve">. </w:t>
      </w:r>
      <w:proofErr w:type="spellStart"/>
      <w:r>
        <w:rPr>
          <w:rFonts w:ascii="Arial" w:eastAsia="Arial" w:hAnsi="Arial" w:cs="Arial"/>
          <w:sz w:val="20"/>
          <w:szCs w:val="20"/>
        </w:rPr>
        <w:t>Lisbon</w:t>
      </w:r>
      <w:proofErr w:type="spellEnd"/>
      <w:r>
        <w:rPr>
          <w:rFonts w:ascii="Arial" w:eastAsia="Arial" w:hAnsi="Arial" w:cs="Arial"/>
          <w:sz w:val="20"/>
          <w:szCs w:val="20"/>
        </w:rPr>
        <w:t>: Litoral.</w:t>
      </w:r>
    </w:p>
    <w:p w14:paraId="2FF52FF2" w14:textId="77777777" w:rsidR="00A51481" w:rsidRDefault="000827E4">
      <w:pPr>
        <w:ind w:left="567" w:hanging="567"/>
        <w:rPr>
          <w:rFonts w:ascii="Arial" w:eastAsia="Arial" w:hAnsi="Arial" w:cs="Arial"/>
          <w:sz w:val="20"/>
          <w:szCs w:val="20"/>
        </w:rPr>
      </w:pPr>
      <w:r>
        <w:rPr>
          <w:rFonts w:ascii="Arial" w:eastAsia="Arial" w:hAnsi="Arial" w:cs="Arial"/>
          <w:sz w:val="20"/>
          <w:szCs w:val="20"/>
        </w:rPr>
        <w:t xml:space="preserve">Barreto, Jorge Lima (2009). </w:t>
      </w:r>
      <w:r w:rsidRPr="00A907EF">
        <w:rPr>
          <w:rFonts w:ascii="Arial" w:eastAsia="Arial" w:hAnsi="Arial" w:cs="Arial"/>
          <w:i/>
          <w:sz w:val="20"/>
          <w:szCs w:val="20"/>
          <w:lang w:val="en-GB"/>
        </w:rPr>
        <w:t xml:space="preserve">Jorge Lima Barreto: Imaginary Worlds. A Word to </w:t>
      </w:r>
      <w:proofErr w:type="spellStart"/>
      <w:r w:rsidRPr="00A907EF">
        <w:rPr>
          <w:rFonts w:ascii="Arial" w:eastAsia="Arial" w:hAnsi="Arial" w:cs="Arial"/>
          <w:i/>
          <w:sz w:val="20"/>
          <w:szCs w:val="20"/>
          <w:lang w:val="en-GB"/>
        </w:rPr>
        <w:t>Performarte</w:t>
      </w:r>
      <w:proofErr w:type="spellEnd"/>
      <w:r w:rsidRPr="00A907EF">
        <w:rPr>
          <w:rFonts w:ascii="Arial" w:eastAsia="Arial" w:hAnsi="Arial" w:cs="Arial"/>
          <w:i/>
          <w:sz w:val="20"/>
          <w:szCs w:val="20"/>
          <w:lang w:val="en-GB"/>
        </w:rPr>
        <w:t xml:space="preserve">, to Music and Poetry Ex </w:t>
      </w:r>
      <w:proofErr w:type="spellStart"/>
      <w:r w:rsidRPr="00A907EF">
        <w:rPr>
          <w:rFonts w:ascii="Arial" w:eastAsia="Arial" w:hAnsi="Arial" w:cs="Arial"/>
          <w:i/>
          <w:sz w:val="20"/>
          <w:szCs w:val="20"/>
          <w:lang w:val="en-GB"/>
        </w:rPr>
        <w:t>Improviso</w:t>
      </w:r>
      <w:proofErr w:type="spellEnd"/>
      <w:r w:rsidRPr="00A907EF">
        <w:rPr>
          <w:rFonts w:ascii="Arial" w:eastAsia="Arial" w:hAnsi="Arial" w:cs="Arial"/>
          <w:i/>
          <w:sz w:val="20"/>
          <w:szCs w:val="20"/>
          <w:lang w:val="en-GB"/>
        </w:rPr>
        <w:t>, to Video Music</w:t>
      </w:r>
      <w:r w:rsidRPr="00A907EF">
        <w:rPr>
          <w:rFonts w:ascii="Arial" w:eastAsia="Arial" w:hAnsi="Arial" w:cs="Arial"/>
          <w:sz w:val="20"/>
          <w:szCs w:val="20"/>
          <w:lang w:val="en-GB"/>
        </w:rPr>
        <w:t xml:space="preserve">. </w:t>
      </w:r>
      <w:r>
        <w:rPr>
          <w:rFonts w:ascii="Arial" w:eastAsia="Arial" w:hAnsi="Arial" w:cs="Arial"/>
          <w:sz w:val="20"/>
          <w:szCs w:val="20"/>
        </w:rPr>
        <w:t>V.N. Cerveira: BOMBART Magazine, 6 (</w:t>
      </w:r>
      <w:proofErr w:type="spellStart"/>
      <w:r>
        <w:rPr>
          <w:rFonts w:ascii="Arial" w:eastAsia="Arial" w:hAnsi="Arial" w:cs="Arial"/>
          <w:sz w:val="20"/>
          <w:szCs w:val="20"/>
        </w:rPr>
        <w:t>Nov-Dec</w:t>
      </w:r>
      <w:proofErr w:type="spellEnd"/>
      <w:r>
        <w:rPr>
          <w:rFonts w:ascii="Arial" w:eastAsia="Arial" w:hAnsi="Arial" w:cs="Arial"/>
          <w:sz w:val="20"/>
          <w:szCs w:val="20"/>
        </w:rPr>
        <w:t>).</w:t>
      </w:r>
    </w:p>
    <w:p w14:paraId="6C3D2968" w14:textId="77777777" w:rsidR="00A51481" w:rsidRPr="00A907EF" w:rsidRDefault="000827E4">
      <w:pPr>
        <w:ind w:left="567" w:hanging="567"/>
        <w:rPr>
          <w:rFonts w:ascii="Arial" w:eastAsia="Arial" w:hAnsi="Arial" w:cs="Arial"/>
          <w:sz w:val="20"/>
          <w:szCs w:val="20"/>
          <w:lang w:val="en-GB"/>
        </w:rPr>
      </w:pPr>
      <w:r>
        <w:rPr>
          <w:rFonts w:ascii="Arial" w:eastAsia="Arial" w:hAnsi="Arial" w:cs="Arial"/>
          <w:sz w:val="20"/>
          <w:szCs w:val="20"/>
        </w:rPr>
        <w:t xml:space="preserve">Barreto, Jorge Lima (2016). </w:t>
      </w:r>
      <w:r w:rsidRPr="00A907EF">
        <w:rPr>
          <w:rFonts w:ascii="Arial" w:eastAsia="Arial" w:hAnsi="Arial" w:cs="Arial"/>
          <w:i/>
          <w:sz w:val="20"/>
          <w:szCs w:val="20"/>
          <w:lang w:val="en-GB"/>
        </w:rPr>
        <w:t>Aesthetics of musical communication - improvisation</w:t>
      </w:r>
      <w:r w:rsidRPr="00A907EF">
        <w:rPr>
          <w:rFonts w:ascii="Arial" w:eastAsia="Arial" w:hAnsi="Arial" w:cs="Arial"/>
          <w:sz w:val="20"/>
          <w:szCs w:val="20"/>
          <w:lang w:val="en-GB"/>
        </w:rPr>
        <w:t xml:space="preserve">. Coimbra: Municipality of </w:t>
      </w:r>
      <w:proofErr w:type="spellStart"/>
      <w:r w:rsidRPr="00A907EF">
        <w:rPr>
          <w:rFonts w:ascii="Arial" w:eastAsia="Arial" w:hAnsi="Arial" w:cs="Arial"/>
          <w:sz w:val="20"/>
          <w:szCs w:val="20"/>
          <w:lang w:val="en-GB"/>
        </w:rPr>
        <w:t>Vinhais</w:t>
      </w:r>
      <w:proofErr w:type="spellEnd"/>
      <w:r w:rsidRPr="00A907EF">
        <w:rPr>
          <w:rFonts w:ascii="Arial" w:eastAsia="Arial" w:hAnsi="Arial" w:cs="Arial"/>
          <w:sz w:val="20"/>
          <w:szCs w:val="20"/>
          <w:lang w:val="en-GB"/>
        </w:rPr>
        <w:t>/Press of the University of Coimbra</w:t>
      </w:r>
    </w:p>
    <w:p w14:paraId="016A7A77"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Barros, António (2013). </w:t>
      </w:r>
      <w:r w:rsidRPr="00A907EF">
        <w:rPr>
          <w:rFonts w:ascii="Arial" w:eastAsia="Arial" w:hAnsi="Arial" w:cs="Arial"/>
          <w:i/>
          <w:sz w:val="20"/>
          <w:szCs w:val="20"/>
          <w:lang w:val="en-GB"/>
        </w:rPr>
        <w:t>John Cage, Fluxus Music and other gestures of Random Music in Jorge Lima Barreto</w:t>
      </w:r>
      <w:r w:rsidRPr="00A907EF">
        <w:rPr>
          <w:rFonts w:ascii="Arial" w:eastAsia="Arial" w:hAnsi="Arial" w:cs="Arial"/>
          <w:sz w:val="20"/>
          <w:szCs w:val="20"/>
          <w:lang w:val="en-GB"/>
        </w:rPr>
        <w:t>. Coimbra: Alma Azul.</w:t>
      </w:r>
    </w:p>
    <w:p w14:paraId="6CE8C81F"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Bastani, Hadi (2019). </w:t>
      </w:r>
      <w:r w:rsidRPr="00A907EF">
        <w:rPr>
          <w:rFonts w:ascii="Arial" w:eastAsia="Arial" w:hAnsi="Arial" w:cs="Arial"/>
          <w:i/>
          <w:sz w:val="20"/>
          <w:szCs w:val="20"/>
          <w:lang w:val="en-GB"/>
        </w:rPr>
        <w:t>Recent Experimental Electronic Music Practices in Iran: An Ethnographic and Sound-Based Investigation</w:t>
      </w:r>
      <w:r w:rsidRPr="00A907EF">
        <w:rPr>
          <w:rFonts w:ascii="Arial" w:eastAsia="Arial" w:hAnsi="Arial" w:cs="Arial"/>
          <w:sz w:val="20"/>
          <w:szCs w:val="20"/>
          <w:lang w:val="en-GB"/>
        </w:rPr>
        <w:t xml:space="preserve">. </w:t>
      </w:r>
      <w:proofErr w:type="spellStart"/>
      <w:r w:rsidRPr="001A3C85">
        <w:rPr>
          <w:rFonts w:ascii="Arial" w:eastAsia="Arial" w:hAnsi="Arial" w:cs="Arial"/>
          <w:sz w:val="20"/>
          <w:szCs w:val="20"/>
        </w:rPr>
        <w:t>Doctoral</w:t>
      </w:r>
      <w:proofErr w:type="spellEnd"/>
      <w:r w:rsidRPr="001A3C85">
        <w:rPr>
          <w:rFonts w:ascii="Arial" w:eastAsia="Arial" w:hAnsi="Arial" w:cs="Arial"/>
          <w:sz w:val="20"/>
          <w:szCs w:val="20"/>
        </w:rPr>
        <w:t xml:space="preserve"> </w:t>
      </w:r>
      <w:proofErr w:type="spellStart"/>
      <w:r w:rsidRPr="001A3C85">
        <w:rPr>
          <w:rFonts w:ascii="Arial" w:eastAsia="Arial" w:hAnsi="Arial" w:cs="Arial"/>
          <w:sz w:val="20"/>
          <w:szCs w:val="20"/>
        </w:rPr>
        <w:t>dissertation</w:t>
      </w:r>
      <w:proofErr w:type="spellEnd"/>
      <w:r w:rsidRPr="001A3C85">
        <w:rPr>
          <w:rFonts w:ascii="Arial" w:eastAsia="Arial" w:hAnsi="Arial" w:cs="Arial"/>
          <w:sz w:val="20"/>
          <w:szCs w:val="20"/>
        </w:rPr>
        <w:t xml:space="preserve">, </w:t>
      </w:r>
      <w:proofErr w:type="spellStart"/>
      <w:r w:rsidRPr="001A3C85">
        <w:rPr>
          <w:rFonts w:ascii="Arial" w:eastAsia="Arial" w:hAnsi="Arial" w:cs="Arial"/>
          <w:sz w:val="20"/>
          <w:szCs w:val="20"/>
        </w:rPr>
        <w:t>Queen’s</w:t>
      </w:r>
      <w:proofErr w:type="spellEnd"/>
      <w:r w:rsidRPr="001A3C85">
        <w:rPr>
          <w:rFonts w:ascii="Arial" w:eastAsia="Arial" w:hAnsi="Arial" w:cs="Arial"/>
          <w:sz w:val="20"/>
          <w:szCs w:val="20"/>
        </w:rPr>
        <w:t xml:space="preserve"> </w:t>
      </w:r>
      <w:proofErr w:type="spellStart"/>
      <w:r w:rsidRPr="001A3C85">
        <w:rPr>
          <w:rFonts w:ascii="Arial" w:eastAsia="Arial" w:hAnsi="Arial" w:cs="Arial"/>
          <w:sz w:val="20"/>
          <w:szCs w:val="20"/>
        </w:rPr>
        <w:t>University</w:t>
      </w:r>
      <w:proofErr w:type="spellEnd"/>
      <w:r w:rsidRPr="001A3C85">
        <w:rPr>
          <w:rFonts w:ascii="Arial" w:eastAsia="Arial" w:hAnsi="Arial" w:cs="Arial"/>
          <w:sz w:val="20"/>
          <w:szCs w:val="20"/>
        </w:rPr>
        <w:t xml:space="preserve"> Belfast.</w:t>
      </w:r>
    </w:p>
    <w:p w14:paraId="39524380" w14:textId="77777777" w:rsidR="00A51481" w:rsidRPr="007D76CB"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Bates, Eliot (1997). </w:t>
      </w:r>
      <w:r w:rsidRPr="00A907EF">
        <w:rPr>
          <w:rFonts w:ascii="Arial" w:eastAsia="Arial" w:hAnsi="Arial" w:cs="Arial"/>
          <w:i/>
          <w:sz w:val="20"/>
          <w:szCs w:val="20"/>
          <w:lang w:val="en-GB"/>
        </w:rPr>
        <w:t>Ambient music</w:t>
      </w:r>
      <w:r w:rsidRPr="00A907EF">
        <w:rPr>
          <w:rFonts w:ascii="Arial" w:eastAsia="Arial" w:hAnsi="Arial" w:cs="Arial"/>
          <w:sz w:val="20"/>
          <w:szCs w:val="20"/>
          <w:lang w:val="en-GB"/>
        </w:rPr>
        <w:t xml:space="preserve">. </w:t>
      </w:r>
      <w:proofErr w:type="gramStart"/>
      <w:r w:rsidRPr="00A907EF">
        <w:rPr>
          <w:rFonts w:ascii="Arial" w:eastAsia="Arial" w:hAnsi="Arial" w:cs="Arial"/>
          <w:sz w:val="20"/>
          <w:szCs w:val="20"/>
          <w:lang w:val="en-GB"/>
        </w:rPr>
        <w:t>Masters</w:t>
      </w:r>
      <w:proofErr w:type="gramEnd"/>
      <w:r w:rsidRPr="00A907EF">
        <w:rPr>
          <w:rFonts w:ascii="Arial" w:eastAsia="Arial" w:hAnsi="Arial" w:cs="Arial"/>
          <w:sz w:val="20"/>
          <w:szCs w:val="20"/>
          <w:lang w:val="en-GB"/>
        </w:rPr>
        <w:t xml:space="preserve"> Theses, 8. Wesleyan University.</w:t>
      </w:r>
    </w:p>
    <w:p w14:paraId="23F45CA5"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Biddle, Ian (2004). </w:t>
      </w:r>
      <w:r w:rsidRPr="00A907EF">
        <w:rPr>
          <w:rFonts w:ascii="Arial" w:eastAsia="Arial" w:hAnsi="Arial" w:cs="Arial"/>
          <w:i/>
          <w:sz w:val="20"/>
          <w:szCs w:val="20"/>
          <w:lang w:val="en-GB"/>
        </w:rPr>
        <w:t xml:space="preserve">Vox Electronica: Nostalgia, Irony and </w:t>
      </w:r>
      <w:proofErr w:type="spellStart"/>
      <w:r w:rsidRPr="00A907EF">
        <w:rPr>
          <w:rFonts w:ascii="Arial" w:eastAsia="Arial" w:hAnsi="Arial" w:cs="Arial"/>
          <w:i/>
          <w:sz w:val="20"/>
          <w:szCs w:val="20"/>
          <w:lang w:val="en-GB"/>
        </w:rPr>
        <w:t>Cyborgian</w:t>
      </w:r>
      <w:proofErr w:type="spellEnd"/>
      <w:r w:rsidRPr="00A907EF">
        <w:rPr>
          <w:rFonts w:ascii="Arial" w:eastAsia="Arial" w:hAnsi="Arial" w:cs="Arial"/>
          <w:i/>
          <w:sz w:val="20"/>
          <w:szCs w:val="20"/>
          <w:lang w:val="en-GB"/>
        </w:rPr>
        <w:t xml:space="preserve"> </w:t>
      </w:r>
      <w:proofErr w:type="spellStart"/>
      <w:r w:rsidRPr="00A907EF">
        <w:rPr>
          <w:rFonts w:ascii="Arial" w:eastAsia="Arial" w:hAnsi="Arial" w:cs="Arial"/>
          <w:i/>
          <w:sz w:val="20"/>
          <w:szCs w:val="20"/>
          <w:lang w:val="en-GB"/>
        </w:rPr>
        <w:t>Vocalities</w:t>
      </w:r>
      <w:proofErr w:type="spellEnd"/>
      <w:r w:rsidRPr="00A907EF">
        <w:rPr>
          <w:rFonts w:ascii="Arial" w:eastAsia="Arial" w:hAnsi="Arial" w:cs="Arial"/>
          <w:i/>
          <w:sz w:val="20"/>
          <w:szCs w:val="20"/>
          <w:lang w:val="en-GB"/>
        </w:rPr>
        <w:t xml:space="preserve"> in Kraftwerk's </w:t>
      </w:r>
      <w:proofErr w:type="spellStart"/>
      <w:r w:rsidRPr="00A907EF">
        <w:rPr>
          <w:rFonts w:ascii="Arial" w:eastAsia="Arial" w:hAnsi="Arial" w:cs="Arial"/>
          <w:i/>
          <w:sz w:val="20"/>
          <w:szCs w:val="20"/>
          <w:lang w:val="en-GB"/>
        </w:rPr>
        <w:t>Radioaktivität</w:t>
      </w:r>
      <w:proofErr w:type="spellEnd"/>
      <w:r w:rsidRPr="00A907EF">
        <w:rPr>
          <w:rFonts w:ascii="Arial" w:eastAsia="Arial" w:hAnsi="Arial" w:cs="Arial"/>
          <w:i/>
          <w:sz w:val="20"/>
          <w:szCs w:val="20"/>
          <w:lang w:val="en-GB"/>
        </w:rPr>
        <w:t xml:space="preserve"> and Autobahn</w:t>
      </w:r>
      <w:r w:rsidRPr="00A907EF">
        <w:rPr>
          <w:rFonts w:ascii="Arial" w:eastAsia="Arial" w:hAnsi="Arial" w:cs="Arial"/>
          <w:sz w:val="20"/>
          <w:szCs w:val="20"/>
          <w:lang w:val="en-GB"/>
        </w:rPr>
        <w:t>. twentieth-century music, 1(1), 81.</w:t>
      </w:r>
    </w:p>
    <w:p w14:paraId="7092E2EE"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Bogdanov, Vladimir (2001). </w:t>
      </w:r>
      <w:r w:rsidRPr="00A907EF">
        <w:rPr>
          <w:rFonts w:ascii="Arial" w:eastAsia="Arial" w:hAnsi="Arial" w:cs="Arial"/>
          <w:i/>
          <w:sz w:val="20"/>
          <w:szCs w:val="20"/>
          <w:lang w:val="en-GB"/>
        </w:rPr>
        <w:t>All music guide to electronica: the definitive guide to electronic music</w:t>
      </w:r>
      <w:r w:rsidRPr="00A907EF">
        <w:rPr>
          <w:rFonts w:ascii="Arial" w:eastAsia="Arial" w:hAnsi="Arial" w:cs="Arial"/>
          <w:sz w:val="20"/>
          <w:szCs w:val="20"/>
          <w:lang w:val="en-GB"/>
        </w:rPr>
        <w:t>. Lanham: Backbeat Books</w:t>
      </w:r>
    </w:p>
    <w:p w14:paraId="4E18BF1E"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Bouhalassa</w:t>
      </w:r>
      <w:proofErr w:type="spellEnd"/>
      <w:r w:rsidRPr="00A907EF">
        <w:rPr>
          <w:rFonts w:ascii="Arial" w:eastAsia="Arial" w:hAnsi="Arial" w:cs="Arial"/>
          <w:sz w:val="20"/>
          <w:szCs w:val="20"/>
          <w:lang w:val="en-GB"/>
        </w:rPr>
        <w:t>, Ned (2002). Electric</w:t>
      </w:r>
      <w:r w:rsidRPr="00A907EF">
        <w:rPr>
          <w:rFonts w:ascii="Arial" w:eastAsia="Arial" w:hAnsi="Arial" w:cs="Arial"/>
          <w:i/>
          <w:sz w:val="20"/>
          <w:szCs w:val="20"/>
          <w:lang w:val="en-GB"/>
        </w:rPr>
        <w:t>? Chronicle of the birth of a new sound constellation</w:t>
      </w:r>
      <w:r w:rsidRPr="00A907EF">
        <w:rPr>
          <w:rFonts w:ascii="Arial" w:eastAsia="Arial" w:hAnsi="Arial" w:cs="Arial"/>
          <w:sz w:val="20"/>
          <w:szCs w:val="20"/>
          <w:lang w:val="en-GB"/>
        </w:rPr>
        <w:t>. Circuit: contemporary music, 13(1), 27-34.</w:t>
      </w:r>
    </w:p>
    <w:p w14:paraId="2668C914"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Bratus</w:t>
      </w:r>
      <w:proofErr w:type="spellEnd"/>
      <w:r w:rsidRPr="00A907EF">
        <w:rPr>
          <w:rFonts w:ascii="Arial" w:eastAsia="Arial" w:hAnsi="Arial" w:cs="Arial"/>
          <w:sz w:val="20"/>
          <w:szCs w:val="20"/>
          <w:lang w:val="en-GB"/>
        </w:rPr>
        <w:t xml:space="preserve">, Alessandro (2014). </w:t>
      </w:r>
      <w:r w:rsidRPr="00A907EF">
        <w:rPr>
          <w:rFonts w:ascii="Arial" w:eastAsia="Arial" w:hAnsi="Arial" w:cs="Arial"/>
          <w:i/>
          <w:sz w:val="20"/>
          <w:szCs w:val="20"/>
          <w:lang w:val="en-GB"/>
        </w:rPr>
        <w:t>Artificial Intelligence, or playing the body of the machine or being played? The construction of the audiovisual identity of Warp Records</w:t>
      </w:r>
      <w:r w:rsidRPr="00A907EF">
        <w:rPr>
          <w:rFonts w:ascii="Arial" w:eastAsia="Arial" w:hAnsi="Arial" w:cs="Arial"/>
          <w:sz w:val="20"/>
          <w:szCs w:val="20"/>
          <w:lang w:val="en-GB"/>
        </w:rPr>
        <w:t>. Philomusica on-line, 13(2), 55-84.</w:t>
      </w:r>
    </w:p>
    <w:p w14:paraId="1CF6BC51"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Brett, Thomas (2015). </w:t>
      </w:r>
      <w:r w:rsidRPr="00A907EF">
        <w:rPr>
          <w:rFonts w:ascii="Arial" w:eastAsia="Arial" w:hAnsi="Arial" w:cs="Arial"/>
          <w:i/>
          <w:sz w:val="20"/>
          <w:szCs w:val="20"/>
          <w:lang w:val="en-GB"/>
        </w:rPr>
        <w:t>Autechre and electronic music fandom: Performing knowledge online through techno-geek discourses</w:t>
      </w:r>
      <w:r w:rsidRPr="00A907EF">
        <w:rPr>
          <w:rFonts w:ascii="Arial" w:eastAsia="Arial" w:hAnsi="Arial" w:cs="Arial"/>
          <w:sz w:val="20"/>
          <w:szCs w:val="20"/>
          <w:lang w:val="en-GB"/>
        </w:rPr>
        <w:t>. Popular Music and Society, 38(1), 7-24.</w:t>
      </w:r>
    </w:p>
    <w:p w14:paraId="40A31DCF"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Brocker, Carsten (2011). Kraftwerk: Technology and Composition. In </w:t>
      </w:r>
      <w:proofErr w:type="spellStart"/>
      <w:r w:rsidRPr="00A907EF">
        <w:rPr>
          <w:rFonts w:ascii="Arial" w:eastAsia="Arial" w:hAnsi="Arial" w:cs="Arial"/>
          <w:sz w:val="20"/>
          <w:szCs w:val="20"/>
          <w:lang w:val="en-GB"/>
        </w:rPr>
        <w:t>Albiez</w:t>
      </w:r>
      <w:proofErr w:type="spellEnd"/>
      <w:r w:rsidRPr="00A907EF">
        <w:rPr>
          <w:rFonts w:ascii="Arial" w:eastAsia="Arial" w:hAnsi="Arial" w:cs="Arial"/>
          <w:sz w:val="20"/>
          <w:szCs w:val="20"/>
          <w:lang w:val="en-GB"/>
        </w:rPr>
        <w:t xml:space="preserve">, Sean &amp; Pattis, David (ed.). </w:t>
      </w:r>
      <w:r w:rsidRPr="00A907EF">
        <w:rPr>
          <w:rFonts w:ascii="Arial" w:eastAsia="Arial" w:hAnsi="Arial" w:cs="Arial"/>
          <w:i/>
          <w:sz w:val="20"/>
          <w:szCs w:val="20"/>
          <w:lang w:val="en-GB"/>
        </w:rPr>
        <w:t>Kraftwerk: Music Non-Stop</w:t>
      </w:r>
      <w:r w:rsidRPr="00A907EF">
        <w:rPr>
          <w:rFonts w:ascii="Arial" w:eastAsia="Arial" w:hAnsi="Arial" w:cs="Arial"/>
          <w:sz w:val="20"/>
          <w:szCs w:val="20"/>
          <w:lang w:val="en-GB"/>
        </w:rPr>
        <w:t>. Bloomsbury Publishing. 97-118.</w:t>
      </w:r>
    </w:p>
    <w:p w14:paraId="4CBB5262"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Brown, Timothy Scott (2017). </w:t>
      </w:r>
      <w:r w:rsidRPr="00A907EF">
        <w:rPr>
          <w:rFonts w:ascii="Arial" w:eastAsia="Arial" w:hAnsi="Arial" w:cs="Arial"/>
          <w:i/>
          <w:sz w:val="20"/>
          <w:szCs w:val="20"/>
          <w:lang w:val="en-GB"/>
        </w:rPr>
        <w:t>In search of space: the trope of escape in German electronic music around 1968</w:t>
      </w:r>
      <w:r w:rsidRPr="00A907EF">
        <w:rPr>
          <w:rFonts w:ascii="Arial" w:eastAsia="Arial" w:hAnsi="Arial" w:cs="Arial"/>
          <w:sz w:val="20"/>
          <w:szCs w:val="20"/>
          <w:lang w:val="en-GB"/>
        </w:rPr>
        <w:t>. Contemporary European History, 26(2), 339.</w:t>
      </w:r>
    </w:p>
    <w:p w14:paraId="49545EAE" w14:textId="77777777" w:rsidR="00A51481" w:rsidRPr="00A907EF"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lastRenderedPageBreak/>
        <w:t xml:space="preserve">Buck, James (2008). </w:t>
      </w:r>
      <w:r w:rsidRPr="00A907EF">
        <w:rPr>
          <w:rFonts w:ascii="Arial" w:eastAsia="Arial" w:hAnsi="Arial" w:cs="Arial"/>
          <w:i/>
          <w:sz w:val="20"/>
          <w:szCs w:val="20"/>
          <w:lang w:val="en-GB"/>
        </w:rPr>
        <w:t xml:space="preserve">Brian Eno - Ambient 1: Music </w:t>
      </w:r>
      <w:proofErr w:type="gramStart"/>
      <w:r w:rsidRPr="00A907EF">
        <w:rPr>
          <w:rFonts w:ascii="Arial" w:eastAsia="Arial" w:hAnsi="Arial" w:cs="Arial"/>
          <w:i/>
          <w:sz w:val="20"/>
          <w:szCs w:val="20"/>
          <w:lang w:val="en-GB"/>
        </w:rPr>
        <w:t>For</w:t>
      </w:r>
      <w:proofErr w:type="gramEnd"/>
      <w:r w:rsidRPr="00A907EF">
        <w:rPr>
          <w:rFonts w:ascii="Arial" w:eastAsia="Arial" w:hAnsi="Arial" w:cs="Arial"/>
          <w:i/>
          <w:sz w:val="20"/>
          <w:szCs w:val="20"/>
          <w:lang w:val="en-GB"/>
        </w:rPr>
        <w:t xml:space="preserve"> Airports</w:t>
      </w:r>
      <w:r w:rsidRPr="00A907EF">
        <w:rPr>
          <w:rFonts w:ascii="Arial" w:eastAsia="Arial" w:hAnsi="Arial" w:cs="Arial"/>
          <w:sz w:val="20"/>
          <w:szCs w:val="20"/>
          <w:lang w:val="en-GB"/>
        </w:rPr>
        <w:t xml:space="preserve">. </w:t>
      </w:r>
      <w:r w:rsidRPr="001A3C85">
        <w:rPr>
          <w:rFonts w:ascii="Arial" w:eastAsia="Arial" w:hAnsi="Arial" w:cs="Arial"/>
          <w:sz w:val="20"/>
          <w:szCs w:val="20"/>
        </w:rPr>
        <w:t xml:space="preserve">Disponível em:  http://www.musthear.com/music/reviews/brian-eno/ambient-1-music-for-airports. </w:t>
      </w:r>
      <w:proofErr w:type="spellStart"/>
      <w:r w:rsidRPr="00A907EF">
        <w:rPr>
          <w:rFonts w:ascii="Arial" w:eastAsia="Arial" w:hAnsi="Arial" w:cs="Arial"/>
          <w:sz w:val="20"/>
          <w:szCs w:val="20"/>
          <w:lang w:val="en-GB"/>
        </w:rPr>
        <w:t>Acedido</w:t>
      </w:r>
      <w:proofErr w:type="spellEnd"/>
      <w:r w:rsidRPr="00A907EF">
        <w:rPr>
          <w:rFonts w:ascii="Arial" w:eastAsia="Arial" w:hAnsi="Arial" w:cs="Arial"/>
          <w:sz w:val="20"/>
          <w:szCs w:val="20"/>
          <w:lang w:val="en-GB"/>
        </w:rPr>
        <w:t xml:space="preserve"> </w:t>
      </w:r>
      <w:proofErr w:type="spellStart"/>
      <w:r w:rsidRPr="00A907EF">
        <w:rPr>
          <w:rFonts w:ascii="Arial" w:eastAsia="Arial" w:hAnsi="Arial" w:cs="Arial"/>
          <w:sz w:val="20"/>
          <w:szCs w:val="20"/>
          <w:lang w:val="en-GB"/>
        </w:rPr>
        <w:t>em</w:t>
      </w:r>
      <w:proofErr w:type="spellEnd"/>
      <w:r w:rsidRPr="00A907EF">
        <w:rPr>
          <w:rFonts w:ascii="Arial" w:eastAsia="Arial" w:hAnsi="Arial" w:cs="Arial"/>
          <w:sz w:val="20"/>
          <w:szCs w:val="20"/>
          <w:lang w:val="en-GB"/>
        </w:rPr>
        <w:t xml:space="preserve"> 29/01/2019.</w:t>
      </w:r>
    </w:p>
    <w:p w14:paraId="44C11453" w14:textId="77777777" w:rsidR="00A51481" w:rsidRPr="00A907EF"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Buckley, David (2015). </w:t>
      </w:r>
      <w:r w:rsidRPr="00A907EF">
        <w:rPr>
          <w:rFonts w:ascii="Arial" w:eastAsia="Arial" w:hAnsi="Arial" w:cs="Arial"/>
          <w:i/>
          <w:sz w:val="20"/>
          <w:szCs w:val="20"/>
          <w:lang w:val="en-GB"/>
        </w:rPr>
        <w:t>Kraftwerk: Publication</w:t>
      </w:r>
      <w:r w:rsidRPr="00A907EF">
        <w:rPr>
          <w:rFonts w:ascii="Arial" w:eastAsia="Arial" w:hAnsi="Arial" w:cs="Arial"/>
          <w:sz w:val="20"/>
          <w:szCs w:val="20"/>
          <w:lang w:val="en-GB"/>
        </w:rPr>
        <w:t>. London: Omnibus Press.</w:t>
      </w:r>
    </w:p>
    <w:p w14:paraId="3E358932"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Budel</w:t>
      </w:r>
      <w:proofErr w:type="spellEnd"/>
      <w:r w:rsidRPr="00A907EF">
        <w:rPr>
          <w:rFonts w:ascii="Arial" w:eastAsia="Arial" w:hAnsi="Arial" w:cs="Arial"/>
          <w:sz w:val="20"/>
          <w:szCs w:val="20"/>
          <w:lang w:val="en-GB"/>
        </w:rPr>
        <w:t xml:space="preserve">, Jesse (2018). </w:t>
      </w:r>
      <w:r w:rsidRPr="00A907EF">
        <w:rPr>
          <w:rFonts w:ascii="Arial" w:eastAsia="Arial" w:hAnsi="Arial" w:cs="Arial"/>
          <w:i/>
          <w:sz w:val="20"/>
          <w:szCs w:val="20"/>
          <w:lang w:val="en-GB"/>
        </w:rPr>
        <w:t>Steve Reich's ‘Music For 18 Musicians’ as a Soundscape Composition</w:t>
      </w:r>
      <w:r w:rsidRPr="00A907EF">
        <w:rPr>
          <w:rFonts w:ascii="Arial" w:eastAsia="Arial" w:hAnsi="Arial" w:cs="Arial"/>
          <w:sz w:val="20"/>
          <w:szCs w:val="20"/>
          <w:lang w:val="en-GB"/>
        </w:rPr>
        <w:t>. Directions of New Music, 1(2), 1.</w:t>
      </w:r>
    </w:p>
    <w:p w14:paraId="26DD2339"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Bussy</w:t>
      </w:r>
      <w:proofErr w:type="spellEnd"/>
      <w:r w:rsidRPr="00A907EF">
        <w:rPr>
          <w:rFonts w:ascii="Arial" w:eastAsia="Arial" w:hAnsi="Arial" w:cs="Arial"/>
          <w:sz w:val="20"/>
          <w:szCs w:val="20"/>
          <w:lang w:val="en-GB"/>
        </w:rPr>
        <w:t xml:space="preserve">, Pascal (2004). </w:t>
      </w:r>
      <w:r w:rsidRPr="00A907EF">
        <w:rPr>
          <w:rFonts w:ascii="Arial" w:eastAsia="Arial" w:hAnsi="Arial" w:cs="Arial"/>
          <w:i/>
          <w:sz w:val="20"/>
          <w:szCs w:val="20"/>
          <w:lang w:val="en-GB"/>
        </w:rPr>
        <w:t>Kraftwerk: Man, machine and music</w:t>
      </w:r>
      <w:r w:rsidRPr="00A907EF">
        <w:rPr>
          <w:rFonts w:ascii="Arial" w:eastAsia="Arial" w:hAnsi="Arial" w:cs="Arial"/>
          <w:sz w:val="20"/>
          <w:szCs w:val="20"/>
          <w:lang w:val="en-GB"/>
        </w:rPr>
        <w:t>. Hudson: SAF Publishing.</w:t>
      </w:r>
    </w:p>
    <w:p w14:paraId="0C9D164E" w14:textId="77777777" w:rsidR="00A51481" w:rsidRPr="00A907EF"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Butler, Mark J. (2006) </w:t>
      </w:r>
      <w:r w:rsidRPr="00A907EF">
        <w:rPr>
          <w:rFonts w:ascii="Arial" w:eastAsia="Arial" w:hAnsi="Arial" w:cs="Arial"/>
          <w:i/>
          <w:sz w:val="20"/>
          <w:szCs w:val="20"/>
          <w:lang w:val="en-GB"/>
        </w:rPr>
        <w:t>Unlocking the Groove: Rhythm, Meter, and Musical Design in Electronic Dance Music</w:t>
      </w:r>
      <w:r w:rsidRPr="00A907EF">
        <w:rPr>
          <w:rFonts w:ascii="Arial" w:eastAsia="Arial" w:hAnsi="Arial" w:cs="Arial"/>
          <w:sz w:val="20"/>
          <w:szCs w:val="20"/>
          <w:lang w:val="en-GB"/>
        </w:rPr>
        <w:t>. Bloomington: Indiana University Press.</w:t>
      </w:r>
    </w:p>
    <w:p w14:paraId="016D6497" w14:textId="77777777" w:rsidR="00A51481" w:rsidRPr="00A907EF"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Carrilho, João (2013). </w:t>
      </w:r>
      <w:r w:rsidRPr="00A907EF">
        <w:rPr>
          <w:rFonts w:ascii="Arial" w:eastAsia="Arial" w:hAnsi="Arial" w:cs="Arial"/>
          <w:i/>
          <w:sz w:val="20"/>
          <w:szCs w:val="20"/>
          <w:lang w:val="en-GB"/>
        </w:rPr>
        <w:t>Aesthetics of Computer Music: The Unrealized Musical Energy</w:t>
      </w:r>
      <w:r w:rsidRPr="00A907EF">
        <w:rPr>
          <w:rFonts w:ascii="Arial" w:eastAsia="Arial" w:hAnsi="Arial" w:cs="Arial"/>
          <w:sz w:val="20"/>
          <w:szCs w:val="20"/>
          <w:lang w:val="en-GB"/>
        </w:rPr>
        <w:t>. Lisbon: Doctoral Thesis, School of Arts of the Catholic University of Portugal.</w:t>
      </w:r>
    </w:p>
    <w:p w14:paraId="5CB89573"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Cascone, Kim (2000). </w:t>
      </w:r>
      <w:r w:rsidRPr="00A907EF">
        <w:rPr>
          <w:rFonts w:ascii="Arial" w:eastAsia="Arial" w:hAnsi="Arial" w:cs="Arial"/>
          <w:i/>
          <w:sz w:val="20"/>
          <w:szCs w:val="20"/>
          <w:lang w:val="en-GB"/>
        </w:rPr>
        <w:t>The aesthetics of failure: “</w:t>
      </w:r>
      <w:proofErr w:type="gramStart"/>
      <w:r w:rsidRPr="00A907EF">
        <w:rPr>
          <w:rFonts w:ascii="Arial" w:eastAsia="Arial" w:hAnsi="Arial" w:cs="Arial"/>
          <w:i/>
          <w:sz w:val="20"/>
          <w:szCs w:val="20"/>
          <w:lang w:val="en-GB"/>
        </w:rPr>
        <w:t>Post-digital</w:t>
      </w:r>
      <w:proofErr w:type="gramEnd"/>
      <w:r w:rsidRPr="00A907EF">
        <w:rPr>
          <w:rFonts w:ascii="Arial" w:eastAsia="Arial" w:hAnsi="Arial" w:cs="Arial"/>
          <w:i/>
          <w:sz w:val="20"/>
          <w:szCs w:val="20"/>
          <w:lang w:val="en-GB"/>
        </w:rPr>
        <w:t>” tendencies in contemporary computer music</w:t>
      </w:r>
      <w:r w:rsidRPr="00A907EF">
        <w:rPr>
          <w:rFonts w:ascii="Arial" w:eastAsia="Arial" w:hAnsi="Arial" w:cs="Arial"/>
          <w:sz w:val="20"/>
          <w:szCs w:val="20"/>
          <w:lang w:val="en-GB"/>
        </w:rPr>
        <w:t>. Computer Music Journal, 24(4), 12-18.</w:t>
      </w:r>
    </w:p>
    <w:p w14:paraId="304A3725" w14:textId="77777777" w:rsidR="00A51481" w:rsidRPr="007D76CB"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Cobussen</w:t>
      </w:r>
      <w:proofErr w:type="spellEnd"/>
      <w:r w:rsidRPr="00A907EF">
        <w:rPr>
          <w:rFonts w:ascii="Arial" w:eastAsia="Arial" w:hAnsi="Arial" w:cs="Arial"/>
          <w:sz w:val="20"/>
          <w:szCs w:val="20"/>
          <w:lang w:val="en-GB"/>
        </w:rPr>
        <w:t xml:space="preserve">, Marcel, Meelberg, Vincent &amp;Truax, Barry (eds.). (2016). </w:t>
      </w:r>
      <w:r w:rsidRPr="00A907EF">
        <w:rPr>
          <w:rFonts w:ascii="Arial" w:eastAsia="Arial" w:hAnsi="Arial" w:cs="Arial"/>
          <w:i/>
          <w:sz w:val="20"/>
          <w:szCs w:val="20"/>
          <w:lang w:val="en-GB"/>
        </w:rPr>
        <w:t>The Routledge companion to sounding art</w:t>
      </w:r>
      <w:r w:rsidRPr="00A907EF">
        <w:rPr>
          <w:rFonts w:ascii="Arial" w:eastAsia="Arial" w:hAnsi="Arial" w:cs="Arial"/>
          <w:sz w:val="20"/>
          <w:szCs w:val="20"/>
          <w:lang w:val="en-GB"/>
        </w:rPr>
        <w:t>. London: Routledge.</w:t>
      </w:r>
    </w:p>
    <w:p w14:paraId="2A3247A1"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Cohn, Richard (1992). </w:t>
      </w:r>
      <w:r w:rsidRPr="00A907EF">
        <w:rPr>
          <w:rFonts w:ascii="Arial" w:eastAsia="Arial" w:hAnsi="Arial" w:cs="Arial"/>
          <w:i/>
          <w:sz w:val="20"/>
          <w:szCs w:val="20"/>
          <w:lang w:val="en-GB"/>
        </w:rPr>
        <w:t>Transpositional combination of beat-class sets in Steve Reich's phase-shifting music</w:t>
      </w:r>
      <w:r w:rsidRPr="00A907EF">
        <w:rPr>
          <w:rFonts w:ascii="Arial" w:eastAsia="Arial" w:hAnsi="Arial" w:cs="Arial"/>
          <w:sz w:val="20"/>
          <w:szCs w:val="20"/>
          <w:lang w:val="en-GB"/>
        </w:rPr>
        <w:t>. Perspectives of New Music, 146-177.</w:t>
      </w:r>
    </w:p>
    <w:p w14:paraId="65F2C660"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Coleman, Lindsay &amp; Tillman, Joakim (2017). </w:t>
      </w:r>
      <w:r w:rsidRPr="00A907EF">
        <w:rPr>
          <w:rFonts w:ascii="Arial" w:eastAsia="Arial" w:hAnsi="Arial" w:cs="Arial"/>
          <w:i/>
          <w:sz w:val="20"/>
          <w:szCs w:val="20"/>
          <w:lang w:val="en-GB"/>
        </w:rPr>
        <w:t>Contemporary Film Music: Investigating Cinema Narratives and Composition</w:t>
      </w:r>
      <w:r w:rsidRPr="00A907EF">
        <w:rPr>
          <w:rFonts w:ascii="Arial" w:eastAsia="Arial" w:hAnsi="Arial" w:cs="Arial"/>
          <w:sz w:val="20"/>
          <w:szCs w:val="20"/>
          <w:lang w:val="en-GB"/>
        </w:rPr>
        <w:t>. New York: Springer.</w:t>
      </w:r>
    </w:p>
    <w:p w14:paraId="2DB13761"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Collin, Matthew (2010). </w:t>
      </w:r>
      <w:r w:rsidRPr="00A907EF">
        <w:rPr>
          <w:rFonts w:ascii="Arial" w:eastAsia="Arial" w:hAnsi="Arial" w:cs="Arial"/>
          <w:i/>
          <w:sz w:val="20"/>
          <w:szCs w:val="20"/>
          <w:lang w:val="en-GB"/>
        </w:rPr>
        <w:t>Altered state: The story of ecstasy culture and acid house</w:t>
      </w:r>
      <w:r w:rsidRPr="00A907EF">
        <w:rPr>
          <w:rFonts w:ascii="Arial" w:eastAsia="Arial" w:hAnsi="Arial" w:cs="Arial"/>
          <w:sz w:val="20"/>
          <w:szCs w:val="20"/>
          <w:lang w:val="en-GB"/>
        </w:rPr>
        <w:t>. London: Profile Books.</w:t>
      </w:r>
    </w:p>
    <w:p w14:paraId="02A64A4D"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Collins, Nick &amp; </w:t>
      </w:r>
      <w:proofErr w:type="spellStart"/>
      <w:r w:rsidRPr="00A907EF">
        <w:rPr>
          <w:rFonts w:ascii="Arial" w:eastAsia="Arial" w:hAnsi="Arial" w:cs="Arial"/>
          <w:sz w:val="20"/>
          <w:szCs w:val="20"/>
          <w:lang w:val="en-GB"/>
        </w:rPr>
        <w:t>d'Escriván</w:t>
      </w:r>
      <w:proofErr w:type="spellEnd"/>
      <w:r w:rsidRPr="00A907EF">
        <w:rPr>
          <w:rFonts w:ascii="Arial" w:eastAsia="Arial" w:hAnsi="Arial" w:cs="Arial"/>
          <w:sz w:val="20"/>
          <w:szCs w:val="20"/>
          <w:lang w:val="en-GB"/>
        </w:rPr>
        <w:t xml:space="preserve">, Julio (eds.). (2017). </w:t>
      </w:r>
      <w:r w:rsidRPr="00A907EF">
        <w:rPr>
          <w:rFonts w:ascii="Arial" w:eastAsia="Arial" w:hAnsi="Arial" w:cs="Arial"/>
          <w:i/>
          <w:sz w:val="20"/>
          <w:szCs w:val="20"/>
          <w:lang w:val="en-GB"/>
        </w:rPr>
        <w:t>The Cambridge companion to electronic music</w:t>
      </w:r>
      <w:r w:rsidRPr="00A907EF">
        <w:rPr>
          <w:rFonts w:ascii="Arial" w:eastAsia="Arial" w:hAnsi="Arial" w:cs="Arial"/>
          <w:sz w:val="20"/>
          <w:szCs w:val="20"/>
          <w:lang w:val="en-GB"/>
        </w:rPr>
        <w:t>. Cambridge: Cambridge University Press.</w:t>
      </w:r>
    </w:p>
    <w:p w14:paraId="407D1914"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Collins, Nick, Schedel, Margaret &amp; Wilson, Scott (2013). </w:t>
      </w:r>
      <w:r w:rsidRPr="00A907EF">
        <w:rPr>
          <w:rFonts w:ascii="Arial" w:eastAsia="Arial" w:hAnsi="Arial" w:cs="Arial"/>
          <w:i/>
          <w:sz w:val="20"/>
          <w:szCs w:val="20"/>
          <w:lang w:val="en-GB"/>
        </w:rPr>
        <w:t>Electronic music</w:t>
      </w:r>
      <w:r w:rsidRPr="00A907EF">
        <w:rPr>
          <w:rFonts w:ascii="Arial" w:eastAsia="Arial" w:hAnsi="Arial" w:cs="Arial"/>
          <w:sz w:val="20"/>
          <w:szCs w:val="20"/>
          <w:lang w:val="en-GB"/>
        </w:rPr>
        <w:t>. Cambridge: Cambridge University Press.</w:t>
      </w:r>
    </w:p>
    <w:p w14:paraId="1A37FB72"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Collis, Adam (2008). </w:t>
      </w:r>
      <w:r w:rsidRPr="00A907EF">
        <w:rPr>
          <w:rFonts w:ascii="Arial" w:eastAsia="Arial" w:hAnsi="Arial" w:cs="Arial"/>
          <w:i/>
          <w:sz w:val="20"/>
          <w:szCs w:val="20"/>
          <w:lang w:val="en-GB"/>
        </w:rPr>
        <w:t>Sounds of the system: the emancipation of noise in the music of Carsten Nicolai</w:t>
      </w:r>
      <w:r w:rsidRPr="00A907EF">
        <w:rPr>
          <w:rFonts w:ascii="Arial" w:eastAsia="Arial" w:hAnsi="Arial" w:cs="Arial"/>
          <w:sz w:val="20"/>
          <w:szCs w:val="20"/>
          <w:lang w:val="en-GB"/>
        </w:rPr>
        <w:t>. Organised Sound, 13(1), 31.</w:t>
      </w:r>
    </w:p>
    <w:p w14:paraId="70B61376"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Coluccia</w:t>
      </w:r>
      <w:proofErr w:type="spellEnd"/>
      <w:r w:rsidRPr="00A907EF">
        <w:rPr>
          <w:rFonts w:ascii="Arial" w:eastAsia="Arial" w:hAnsi="Arial" w:cs="Arial"/>
          <w:sz w:val="20"/>
          <w:szCs w:val="20"/>
          <w:lang w:val="en-GB"/>
        </w:rPr>
        <w:t xml:space="preserve">, Marco (2010). </w:t>
      </w:r>
      <w:r w:rsidRPr="00A907EF">
        <w:rPr>
          <w:rFonts w:ascii="Arial" w:eastAsia="Arial" w:hAnsi="Arial" w:cs="Arial"/>
          <w:i/>
          <w:sz w:val="20"/>
          <w:szCs w:val="20"/>
          <w:lang w:val="en-GB"/>
        </w:rPr>
        <w:t>Electronic Music Listening - From Detroit Techno to English Techno</w:t>
      </w:r>
      <w:r w:rsidRPr="00A907EF">
        <w:rPr>
          <w:rFonts w:ascii="Arial" w:eastAsia="Arial" w:hAnsi="Arial" w:cs="Arial"/>
          <w:sz w:val="20"/>
          <w:szCs w:val="20"/>
          <w:lang w:val="en-GB"/>
        </w:rPr>
        <w:t xml:space="preserve">. Thesis, </w:t>
      </w:r>
      <w:hyperlink r:id="rId8">
        <w:r w:rsidRPr="00A907EF">
          <w:rPr>
            <w:rFonts w:ascii="Arial" w:eastAsia="Arial" w:hAnsi="Arial" w:cs="Arial"/>
            <w:color w:val="000000"/>
            <w:sz w:val="20"/>
            <w:szCs w:val="20"/>
            <w:lang w:val="en-GB"/>
          </w:rPr>
          <w:t>University of Pavia</w:t>
        </w:r>
      </w:hyperlink>
      <w:r w:rsidRPr="00A907EF">
        <w:rPr>
          <w:rFonts w:ascii="Arial" w:eastAsia="Arial" w:hAnsi="Arial" w:cs="Arial"/>
          <w:sz w:val="20"/>
          <w:szCs w:val="20"/>
          <w:lang w:val="en-GB"/>
        </w:rPr>
        <w:t>.</w:t>
      </w:r>
    </w:p>
    <w:p w14:paraId="141587E9"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Condry, Ian (2011). Popular music in Japan. In </w:t>
      </w:r>
      <w:r w:rsidRPr="00A907EF">
        <w:rPr>
          <w:rFonts w:ascii="Arial" w:eastAsia="Arial" w:hAnsi="Arial" w:cs="Arial"/>
          <w:i/>
          <w:sz w:val="20"/>
          <w:szCs w:val="20"/>
          <w:lang w:val="en-GB"/>
        </w:rPr>
        <w:t>Routledge handbook of Japanese culture and society</w:t>
      </w:r>
      <w:r w:rsidRPr="00A907EF">
        <w:rPr>
          <w:rFonts w:ascii="Arial" w:eastAsia="Arial" w:hAnsi="Arial" w:cs="Arial"/>
          <w:sz w:val="20"/>
          <w:szCs w:val="20"/>
          <w:lang w:val="en-GB"/>
        </w:rPr>
        <w:t>. Abingdon: Routledge, 238-250.</w:t>
      </w:r>
    </w:p>
    <w:p w14:paraId="190BBACE"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Connor, Neil O. (2019). </w:t>
      </w:r>
      <w:r w:rsidRPr="00A907EF">
        <w:rPr>
          <w:rFonts w:ascii="Arial" w:eastAsia="Arial" w:hAnsi="Arial" w:cs="Arial"/>
          <w:i/>
          <w:sz w:val="20"/>
          <w:szCs w:val="20"/>
          <w:lang w:val="en-GB"/>
        </w:rPr>
        <w:t xml:space="preserve">Diffusing the Norm–Brian Eno’s Music </w:t>
      </w:r>
      <w:proofErr w:type="gramStart"/>
      <w:r w:rsidRPr="00A907EF">
        <w:rPr>
          <w:rFonts w:ascii="Arial" w:eastAsia="Arial" w:hAnsi="Arial" w:cs="Arial"/>
          <w:i/>
          <w:sz w:val="20"/>
          <w:szCs w:val="20"/>
          <w:lang w:val="en-GB"/>
        </w:rPr>
        <w:t>For</w:t>
      </w:r>
      <w:proofErr w:type="gramEnd"/>
      <w:r w:rsidRPr="00A907EF">
        <w:rPr>
          <w:rFonts w:ascii="Arial" w:eastAsia="Arial" w:hAnsi="Arial" w:cs="Arial"/>
          <w:i/>
          <w:sz w:val="20"/>
          <w:szCs w:val="20"/>
          <w:lang w:val="en-GB"/>
        </w:rPr>
        <w:t xml:space="preserve"> Airport’s (1978</w:t>
      </w:r>
      <w:r w:rsidRPr="00A907EF">
        <w:rPr>
          <w:rFonts w:ascii="Arial" w:eastAsia="Arial" w:hAnsi="Arial" w:cs="Arial"/>
          <w:sz w:val="20"/>
          <w:szCs w:val="20"/>
          <w:lang w:val="en-GB"/>
        </w:rPr>
        <w:t>). Huddersfield: Divergence Press.</w:t>
      </w:r>
    </w:p>
    <w:p w14:paraId="720A3D69"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Cope, Julian (1996). </w:t>
      </w:r>
      <w:proofErr w:type="spellStart"/>
      <w:r w:rsidRPr="00A907EF">
        <w:rPr>
          <w:rFonts w:ascii="Arial" w:eastAsia="Arial" w:hAnsi="Arial" w:cs="Arial"/>
          <w:i/>
          <w:sz w:val="20"/>
          <w:szCs w:val="20"/>
          <w:lang w:val="en-GB"/>
        </w:rPr>
        <w:t>Krautrocksampler</w:t>
      </w:r>
      <w:proofErr w:type="spellEnd"/>
      <w:r w:rsidRPr="00A907EF">
        <w:rPr>
          <w:rFonts w:ascii="Arial" w:eastAsia="Arial" w:hAnsi="Arial" w:cs="Arial"/>
          <w:i/>
          <w:sz w:val="20"/>
          <w:szCs w:val="20"/>
          <w:lang w:val="en-GB"/>
        </w:rPr>
        <w:t xml:space="preserve">: One Head's Guide to the Great </w:t>
      </w:r>
      <w:proofErr w:type="spellStart"/>
      <w:r w:rsidRPr="00A907EF">
        <w:rPr>
          <w:rFonts w:ascii="Arial" w:eastAsia="Arial" w:hAnsi="Arial" w:cs="Arial"/>
          <w:i/>
          <w:sz w:val="20"/>
          <w:szCs w:val="20"/>
          <w:lang w:val="en-GB"/>
        </w:rPr>
        <w:t>Kosmische</w:t>
      </w:r>
      <w:proofErr w:type="spellEnd"/>
      <w:r w:rsidRPr="00A907EF">
        <w:rPr>
          <w:rFonts w:ascii="Arial" w:eastAsia="Arial" w:hAnsi="Arial" w:cs="Arial"/>
          <w:i/>
          <w:sz w:val="20"/>
          <w:szCs w:val="20"/>
          <w:lang w:val="en-GB"/>
        </w:rPr>
        <w:t xml:space="preserve"> Musik-1968 Onwards</w:t>
      </w:r>
      <w:r w:rsidRPr="00A907EF">
        <w:rPr>
          <w:rFonts w:ascii="Arial" w:eastAsia="Arial" w:hAnsi="Arial" w:cs="Arial"/>
          <w:sz w:val="20"/>
          <w:szCs w:val="20"/>
          <w:lang w:val="en-GB"/>
        </w:rPr>
        <w:t>. London: Head Heritage</w:t>
      </w:r>
    </w:p>
    <w:p w14:paraId="0DE2D76A"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Cox, Christoph &amp; Warner, Daniel (eds.). (2004). </w:t>
      </w:r>
      <w:r w:rsidRPr="00A907EF">
        <w:rPr>
          <w:rFonts w:ascii="Arial" w:eastAsia="Arial" w:hAnsi="Arial" w:cs="Arial"/>
          <w:i/>
          <w:sz w:val="20"/>
          <w:szCs w:val="20"/>
          <w:lang w:val="en-GB"/>
        </w:rPr>
        <w:t>Audio Culture: Readings in Modern Music</w:t>
      </w:r>
      <w:r w:rsidRPr="00A907EF">
        <w:rPr>
          <w:rFonts w:ascii="Arial" w:eastAsia="Arial" w:hAnsi="Arial" w:cs="Arial"/>
          <w:sz w:val="20"/>
          <w:szCs w:val="20"/>
          <w:lang w:val="en-GB"/>
        </w:rPr>
        <w:t>. New York: Continuum.</w:t>
      </w:r>
    </w:p>
    <w:p w14:paraId="526EB122"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Cummings, Simon (2019). The steady state theory: Recalibrating the quiddity of ambient music. In Adkins, Monty &amp; Cummings, Simon (eds.), </w:t>
      </w:r>
      <w:r w:rsidRPr="00A907EF">
        <w:rPr>
          <w:rFonts w:ascii="Arial" w:eastAsia="Arial" w:hAnsi="Arial" w:cs="Arial"/>
          <w:i/>
          <w:sz w:val="20"/>
          <w:szCs w:val="20"/>
          <w:lang w:val="en-GB"/>
        </w:rPr>
        <w:t>Music Beyond Airports: Appraising Ambient Music.</w:t>
      </w:r>
      <w:r w:rsidRPr="00A907EF">
        <w:rPr>
          <w:rFonts w:ascii="Arial" w:eastAsia="Arial" w:hAnsi="Arial" w:cs="Arial"/>
          <w:sz w:val="20"/>
          <w:szCs w:val="20"/>
          <w:lang w:val="en-GB"/>
        </w:rPr>
        <w:t xml:space="preserve"> Huddersfield, United Kingdom: University of Huddersfield Press, 83-118.</w:t>
      </w:r>
    </w:p>
    <w:p w14:paraId="7B8E44F5"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Cunningham, David (2010). Kraftwerk and the Image of the Modern. In </w:t>
      </w:r>
      <w:proofErr w:type="spellStart"/>
      <w:r w:rsidRPr="00A907EF">
        <w:rPr>
          <w:rFonts w:ascii="Arial" w:eastAsia="Arial" w:hAnsi="Arial" w:cs="Arial"/>
          <w:sz w:val="20"/>
          <w:szCs w:val="20"/>
          <w:lang w:val="en-GB"/>
        </w:rPr>
        <w:t>Albiez</w:t>
      </w:r>
      <w:proofErr w:type="spellEnd"/>
      <w:r w:rsidRPr="00A907EF">
        <w:rPr>
          <w:rFonts w:ascii="Arial" w:eastAsia="Arial" w:hAnsi="Arial" w:cs="Arial"/>
          <w:sz w:val="20"/>
          <w:szCs w:val="20"/>
          <w:lang w:val="en-GB"/>
        </w:rPr>
        <w:t xml:space="preserve">, Sean &amp; Pattie, David. (eds.), </w:t>
      </w:r>
      <w:r w:rsidRPr="00A907EF">
        <w:rPr>
          <w:rFonts w:ascii="Arial" w:eastAsia="Arial" w:hAnsi="Arial" w:cs="Arial"/>
          <w:i/>
          <w:sz w:val="20"/>
          <w:szCs w:val="20"/>
          <w:lang w:val="en-GB"/>
        </w:rPr>
        <w:t>Kraftwerk: Music Non-Stop</w:t>
      </w:r>
      <w:r w:rsidRPr="00A907EF">
        <w:rPr>
          <w:rFonts w:ascii="Arial" w:eastAsia="Arial" w:hAnsi="Arial" w:cs="Arial"/>
          <w:sz w:val="20"/>
          <w:szCs w:val="20"/>
          <w:lang w:val="en-GB"/>
        </w:rPr>
        <w:t>. New York: Continuum, 44-62.</w:t>
      </w:r>
    </w:p>
    <w:p w14:paraId="1BF86284"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Dale, Jon (2015). Three Blind Mice. Uncut, (216), 96.</w:t>
      </w:r>
    </w:p>
    <w:p w14:paraId="22E83101"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lastRenderedPageBreak/>
        <w:t xml:space="preserve">Davies, Sam (2018). </w:t>
      </w:r>
      <w:r w:rsidRPr="00A907EF">
        <w:rPr>
          <w:rFonts w:ascii="Arial" w:eastAsia="Arial" w:hAnsi="Arial" w:cs="Arial"/>
          <w:i/>
          <w:sz w:val="20"/>
          <w:szCs w:val="20"/>
          <w:lang w:val="en-GB"/>
        </w:rPr>
        <w:t>The IDM List Gave Intelligent Dance Music Its Name and Geeky Legacy</w:t>
      </w:r>
      <w:r w:rsidRPr="00A907EF">
        <w:rPr>
          <w:rFonts w:ascii="Arial" w:eastAsia="Arial" w:hAnsi="Arial" w:cs="Arial"/>
          <w:sz w:val="20"/>
          <w:szCs w:val="20"/>
          <w:lang w:val="en-GB"/>
        </w:rPr>
        <w:t xml:space="preserve">. </w:t>
      </w:r>
      <w:r w:rsidRPr="001A3C85">
        <w:rPr>
          <w:rFonts w:ascii="Arial" w:eastAsia="Arial" w:hAnsi="Arial" w:cs="Arial"/>
          <w:sz w:val="20"/>
          <w:szCs w:val="20"/>
        </w:rPr>
        <w:t xml:space="preserve">Vice. Disponível em:  https://www.vice.com/en_uk/article/7xq4ga/idm-list-25-year-anniversary-warp-hyperreal-2018. </w:t>
      </w:r>
      <w:proofErr w:type="spellStart"/>
      <w:r w:rsidRPr="00A907EF">
        <w:rPr>
          <w:rFonts w:ascii="Arial" w:eastAsia="Arial" w:hAnsi="Arial" w:cs="Arial"/>
          <w:sz w:val="20"/>
          <w:szCs w:val="20"/>
          <w:lang w:val="en-GB"/>
        </w:rPr>
        <w:t>Acedido</w:t>
      </w:r>
      <w:proofErr w:type="spellEnd"/>
      <w:r w:rsidRPr="00A907EF">
        <w:rPr>
          <w:rFonts w:ascii="Arial" w:eastAsia="Arial" w:hAnsi="Arial" w:cs="Arial"/>
          <w:sz w:val="20"/>
          <w:szCs w:val="20"/>
          <w:lang w:val="en-GB"/>
        </w:rPr>
        <w:t xml:space="preserve"> </w:t>
      </w:r>
      <w:proofErr w:type="spellStart"/>
      <w:r w:rsidRPr="00A907EF">
        <w:rPr>
          <w:rFonts w:ascii="Arial" w:eastAsia="Arial" w:hAnsi="Arial" w:cs="Arial"/>
          <w:sz w:val="20"/>
          <w:szCs w:val="20"/>
          <w:lang w:val="en-GB"/>
        </w:rPr>
        <w:t>em</w:t>
      </w:r>
      <w:proofErr w:type="spellEnd"/>
      <w:r w:rsidRPr="00A907EF">
        <w:rPr>
          <w:rFonts w:ascii="Arial" w:eastAsia="Arial" w:hAnsi="Arial" w:cs="Arial"/>
          <w:sz w:val="20"/>
          <w:szCs w:val="20"/>
          <w:lang w:val="en-GB"/>
        </w:rPr>
        <w:t xml:space="preserve"> 18/05/2020.</w:t>
      </w:r>
    </w:p>
    <w:p w14:paraId="40ACBF0B"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Davismoon</w:t>
      </w:r>
      <w:proofErr w:type="spellEnd"/>
      <w:r w:rsidRPr="00A907EF">
        <w:rPr>
          <w:rFonts w:ascii="Arial" w:eastAsia="Arial" w:hAnsi="Arial" w:cs="Arial"/>
          <w:sz w:val="20"/>
          <w:szCs w:val="20"/>
          <w:lang w:val="en-GB"/>
        </w:rPr>
        <w:t xml:space="preserve">, Steve (2016). </w:t>
      </w:r>
      <w:r w:rsidRPr="00A907EF">
        <w:rPr>
          <w:rFonts w:ascii="Arial" w:eastAsia="Arial" w:hAnsi="Arial" w:cs="Arial"/>
          <w:i/>
          <w:sz w:val="20"/>
          <w:szCs w:val="20"/>
          <w:lang w:val="en-GB"/>
        </w:rPr>
        <w:t>Atomisation of sound</w:t>
      </w:r>
      <w:r w:rsidRPr="00A907EF">
        <w:rPr>
          <w:rFonts w:ascii="Arial" w:eastAsia="Arial" w:hAnsi="Arial" w:cs="Arial"/>
          <w:sz w:val="20"/>
          <w:szCs w:val="20"/>
          <w:lang w:val="en-GB"/>
        </w:rPr>
        <w:t>. Contemporary Music Review, 35(2), 263-274.</w:t>
      </w:r>
    </w:p>
    <w:p w14:paraId="3E29CE01"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Díaz-Inostroza, Patricia (2018). </w:t>
      </w:r>
      <w:r w:rsidRPr="00A907EF">
        <w:rPr>
          <w:rFonts w:ascii="Arial" w:eastAsia="Arial" w:hAnsi="Arial" w:cs="Arial"/>
          <w:i/>
          <w:sz w:val="20"/>
          <w:szCs w:val="20"/>
          <w:lang w:val="en-GB"/>
        </w:rPr>
        <w:t>The Amazon in the musical narrativity of Werner Herzog's films</w:t>
      </w:r>
      <w:r w:rsidRPr="00A907EF">
        <w:rPr>
          <w:rFonts w:ascii="Arial" w:eastAsia="Arial" w:hAnsi="Arial" w:cs="Arial"/>
          <w:sz w:val="20"/>
          <w:szCs w:val="20"/>
          <w:lang w:val="en-GB"/>
        </w:rPr>
        <w:t>. Sound Area (Jan-Jun), 3(5), 9-22.</w:t>
      </w:r>
    </w:p>
    <w:p w14:paraId="64D0E15D"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Donnelly, Kevin J. (2013). </w:t>
      </w:r>
      <w:r w:rsidRPr="00A907EF">
        <w:rPr>
          <w:rFonts w:ascii="Arial" w:eastAsia="Arial" w:hAnsi="Arial" w:cs="Arial"/>
          <w:i/>
          <w:sz w:val="20"/>
          <w:szCs w:val="20"/>
          <w:lang w:val="en-GB"/>
        </w:rPr>
        <w:t>Extending film aesthetics: audio beyond visuals</w:t>
      </w:r>
      <w:r w:rsidRPr="00A907EF">
        <w:rPr>
          <w:rFonts w:ascii="Arial" w:eastAsia="Arial" w:hAnsi="Arial" w:cs="Arial"/>
          <w:sz w:val="20"/>
          <w:szCs w:val="20"/>
          <w:lang w:val="en-GB"/>
        </w:rPr>
        <w:t>. The Oxford Handbook of New Audiovisual Aesthetics, 357-371.</w:t>
      </w:r>
    </w:p>
    <w:p w14:paraId="3C62A74B"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Dunbar-Hall, Peter &amp; Gibson, Chris (2004). </w:t>
      </w:r>
      <w:r w:rsidRPr="00A907EF">
        <w:rPr>
          <w:rFonts w:ascii="Arial" w:eastAsia="Arial" w:hAnsi="Arial" w:cs="Arial"/>
          <w:i/>
          <w:sz w:val="20"/>
          <w:szCs w:val="20"/>
          <w:lang w:val="en-GB"/>
        </w:rPr>
        <w:t>Deadly sounds, deadly places: Contemporary Aboriginal music in Australia</w:t>
      </w:r>
      <w:r w:rsidRPr="00A907EF">
        <w:rPr>
          <w:rFonts w:ascii="Arial" w:eastAsia="Arial" w:hAnsi="Arial" w:cs="Arial"/>
          <w:sz w:val="20"/>
          <w:szCs w:val="20"/>
          <w:lang w:val="en-GB"/>
        </w:rPr>
        <w:t>. Sydney: UNSW Press.</w:t>
      </w:r>
    </w:p>
    <w:p w14:paraId="2FB8C169"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Dunbar-Hester, Christina (2010). </w:t>
      </w:r>
      <w:r w:rsidRPr="00A907EF">
        <w:rPr>
          <w:rFonts w:ascii="Arial" w:eastAsia="Arial" w:hAnsi="Arial" w:cs="Arial"/>
          <w:i/>
          <w:sz w:val="20"/>
          <w:szCs w:val="20"/>
          <w:lang w:val="en-GB"/>
        </w:rPr>
        <w:t>Listening to cybernetics: Music, machines, and nervous systems, 1950-1980</w:t>
      </w:r>
      <w:r w:rsidRPr="00A907EF">
        <w:rPr>
          <w:rFonts w:ascii="Arial" w:eastAsia="Arial" w:hAnsi="Arial" w:cs="Arial"/>
          <w:sz w:val="20"/>
          <w:szCs w:val="20"/>
          <w:lang w:val="en-GB"/>
        </w:rPr>
        <w:t>. Science, technology, &amp; human values, 35(1), 113-139.</w:t>
      </w:r>
    </w:p>
    <w:p w14:paraId="5DE0B8D4"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Easlea</w:t>
      </w:r>
      <w:proofErr w:type="spellEnd"/>
      <w:r w:rsidRPr="00A907EF">
        <w:rPr>
          <w:rFonts w:ascii="Arial" w:eastAsia="Arial" w:hAnsi="Arial" w:cs="Arial"/>
          <w:sz w:val="20"/>
          <w:szCs w:val="20"/>
          <w:lang w:val="en-GB"/>
        </w:rPr>
        <w:t xml:space="preserve">, Daryl (2013). </w:t>
      </w:r>
      <w:r w:rsidRPr="00A907EF">
        <w:rPr>
          <w:rFonts w:ascii="Arial" w:eastAsia="Arial" w:hAnsi="Arial" w:cs="Arial"/>
          <w:i/>
          <w:sz w:val="20"/>
          <w:szCs w:val="20"/>
          <w:lang w:val="en-GB"/>
        </w:rPr>
        <w:t>Without frontiers: The life &amp; music of Peter Gabriel</w:t>
      </w:r>
      <w:r w:rsidRPr="00A907EF">
        <w:rPr>
          <w:rFonts w:ascii="Arial" w:eastAsia="Arial" w:hAnsi="Arial" w:cs="Arial"/>
          <w:sz w:val="20"/>
          <w:szCs w:val="20"/>
          <w:lang w:val="en-GB"/>
        </w:rPr>
        <w:t>. London: Omnibus Press.</w:t>
      </w:r>
    </w:p>
    <w:p w14:paraId="111F7522"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Ehle, Robert C. (1983). </w:t>
      </w:r>
      <w:r w:rsidRPr="00A907EF">
        <w:rPr>
          <w:rFonts w:ascii="Arial" w:eastAsia="Arial" w:hAnsi="Arial" w:cs="Arial"/>
          <w:i/>
          <w:sz w:val="20"/>
          <w:szCs w:val="20"/>
          <w:lang w:val="en-GB"/>
        </w:rPr>
        <w:t>New age music</w:t>
      </w:r>
      <w:r w:rsidRPr="00A907EF">
        <w:rPr>
          <w:rFonts w:ascii="Arial" w:eastAsia="Arial" w:hAnsi="Arial" w:cs="Arial"/>
          <w:sz w:val="20"/>
          <w:szCs w:val="20"/>
          <w:lang w:val="en-GB"/>
        </w:rPr>
        <w:t>. The American Music Teacher, 32(6), 36.</w:t>
      </w:r>
    </w:p>
    <w:p w14:paraId="7EDD6434"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Eigenfeldt</w:t>
      </w:r>
      <w:proofErr w:type="spellEnd"/>
      <w:r w:rsidRPr="00A907EF">
        <w:rPr>
          <w:rFonts w:ascii="Arial" w:eastAsia="Arial" w:hAnsi="Arial" w:cs="Arial"/>
          <w:sz w:val="20"/>
          <w:szCs w:val="20"/>
          <w:lang w:val="en-GB"/>
        </w:rPr>
        <w:t xml:space="preserve">, Arne (2016). Exploring Moment-Form </w:t>
      </w:r>
      <w:proofErr w:type="gramStart"/>
      <w:r w:rsidRPr="00A907EF">
        <w:rPr>
          <w:rFonts w:ascii="Arial" w:eastAsia="Arial" w:hAnsi="Arial" w:cs="Arial"/>
          <w:sz w:val="20"/>
          <w:szCs w:val="20"/>
          <w:lang w:val="en-GB"/>
        </w:rPr>
        <w:t>In</w:t>
      </w:r>
      <w:proofErr w:type="gramEnd"/>
      <w:r w:rsidRPr="00A907EF">
        <w:rPr>
          <w:rFonts w:ascii="Arial" w:eastAsia="Arial" w:hAnsi="Arial" w:cs="Arial"/>
          <w:sz w:val="20"/>
          <w:szCs w:val="20"/>
          <w:lang w:val="en-GB"/>
        </w:rPr>
        <w:t xml:space="preserve"> Generative Music. In Proceedings of the Sound and Music Computing Conference (SMC2016). Hamburg.</w:t>
      </w:r>
    </w:p>
    <w:p w14:paraId="0E5A0A57" w14:textId="77777777" w:rsidR="00A51481" w:rsidRPr="007D76CB"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Einbrodt</w:t>
      </w:r>
      <w:proofErr w:type="spellEnd"/>
      <w:r w:rsidRPr="00A907EF">
        <w:rPr>
          <w:rFonts w:ascii="Arial" w:eastAsia="Arial" w:hAnsi="Arial" w:cs="Arial"/>
          <w:sz w:val="20"/>
          <w:szCs w:val="20"/>
          <w:lang w:val="en-GB"/>
        </w:rPr>
        <w:t xml:space="preserve">, Ulrich D. (2001). </w:t>
      </w:r>
      <w:r w:rsidRPr="00A907EF">
        <w:rPr>
          <w:rFonts w:ascii="Arial" w:eastAsia="Arial" w:hAnsi="Arial" w:cs="Arial"/>
          <w:i/>
          <w:sz w:val="20"/>
          <w:szCs w:val="20"/>
          <w:lang w:val="en-GB"/>
        </w:rPr>
        <w:t>Space, Mysticism, Romantic Music, Sequencing, and the Widening of Form in German" Krautrock" During the 70's</w:t>
      </w:r>
      <w:r w:rsidRPr="00A907EF">
        <w:rPr>
          <w:rFonts w:ascii="Arial" w:eastAsia="Arial" w:hAnsi="Arial" w:cs="Arial"/>
          <w:sz w:val="20"/>
          <w:szCs w:val="20"/>
          <w:lang w:val="en-GB"/>
        </w:rPr>
        <w:t xml:space="preserve">. Justus-Liebig-Universität </w:t>
      </w:r>
      <w:proofErr w:type="spellStart"/>
      <w:r w:rsidRPr="00A907EF">
        <w:rPr>
          <w:rFonts w:ascii="Arial" w:eastAsia="Arial" w:hAnsi="Arial" w:cs="Arial"/>
          <w:sz w:val="20"/>
          <w:szCs w:val="20"/>
          <w:lang w:val="en-GB"/>
        </w:rPr>
        <w:t>Gießen</w:t>
      </w:r>
      <w:proofErr w:type="spellEnd"/>
      <w:r w:rsidRPr="00A907EF">
        <w:rPr>
          <w:rFonts w:ascii="Arial" w:eastAsia="Arial" w:hAnsi="Arial" w:cs="Arial"/>
          <w:sz w:val="20"/>
          <w:szCs w:val="20"/>
          <w:lang w:val="en-GB"/>
        </w:rPr>
        <w:t>.</w:t>
      </w:r>
    </w:p>
    <w:p w14:paraId="2F4B715D"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Emmerson, Simon (2007). </w:t>
      </w:r>
      <w:r w:rsidRPr="00A907EF">
        <w:rPr>
          <w:rFonts w:ascii="Arial" w:eastAsia="Arial" w:hAnsi="Arial" w:cs="Arial"/>
          <w:i/>
          <w:sz w:val="20"/>
          <w:szCs w:val="20"/>
          <w:lang w:val="en-GB"/>
        </w:rPr>
        <w:t>Where next? New music, new musicology</w:t>
      </w:r>
      <w:r w:rsidRPr="00A907EF">
        <w:rPr>
          <w:rFonts w:ascii="Arial" w:eastAsia="Arial" w:hAnsi="Arial" w:cs="Arial"/>
          <w:sz w:val="20"/>
          <w:szCs w:val="20"/>
          <w:lang w:val="en-GB"/>
        </w:rPr>
        <w:t>. EMS: Electroacoustic Music Studies Network.</w:t>
      </w:r>
    </w:p>
    <w:p w14:paraId="7C48DABE"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Eno, Brian (1978). </w:t>
      </w:r>
      <w:r w:rsidRPr="00A907EF">
        <w:rPr>
          <w:rFonts w:ascii="Arial" w:eastAsia="Arial" w:hAnsi="Arial" w:cs="Arial"/>
          <w:i/>
          <w:sz w:val="20"/>
          <w:szCs w:val="20"/>
          <w:lang w:val="en-GB"/>
        </w:rPr>
        <w:t>Ambient Music</w:t>
      </w:r>
      <w:r w:rsidRPr="00A907EF">
        <w:rPr>
          <w:rFonts w:ascii="Arial" w:eastAsia="Arial" w:hAnsi="Arial" w:cs="Arial"/>
          <w:sz w:val="20"/>
          <w:szCs w:val="20"/>
          <w:lang w:val="en-GB"/>
        </w:rPr>
        <w:t>. liner notes from the initial American release of Ambient 1: Music for Airports (PVC 7908, AMB 001).</w:t>
      </w:r>
    </w:p>
    <w:p w14:paraId="11FCA2B0"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Eno, Brian (2004). </w:t>
      </w:r>
      <w:r w:rsidRPr="00A907EF">
        <w:rPr>
          <w:rFonts w:ascii="Arial" w:eastAsia="Arial" w:hAnsi="Arial" w:cs="Arial"/>
          <w:i/>
          <w:sz w:val="20"/>
          <w:szCs w:val="20"/>
          <w:lang w:val="en-GB"/>
        </w:rPr>
        <w:t xml:space="preserve">Ambient music. </w:t>
      </w:r>
      <w:r w:rsidRPr="00A907EF">
        <w:rPr>
          <w:rFonts w:ascii="Arial" w:eastAsia="Arial" w:hAnsi="Arial" w:cs="Arial"/>
          <w:sz w:val="20"/>
          <w:szCs w:val="20"/>
          <w:lang w:val="en-GB"/>
        </w:rPr>
        <w:t>Audio Culture. Readings in Modern Music, 9497.</w:t>
      </w:r>
    </w:p>
    <w:p w14:paraId="23F9F090"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Ensemble, A. Brutalist Noise. (2015). </w:t>
      </w:r>
      <w:r w:rsidRPr="00A907EF">
        <w:rPr>
          <w:rFonts w:ascii="Arial" w:eastAsia="Arial" w:hAnsi="Arial" w:cs="Arial"/>
          <w:i/>
          <w:sz w:val="20"/>
          <w:szCs w:val="20"/>
          <w:lang w:val="en-GB"/>
        </w:rPr>
        <w:t>Physical Glitch Music</w:t>
      </w:r>
      <w:r w:rsidRPr="00A907EF">
        <w:rPr>
          <w:rFonts w:ascii="Arial" w:eastAsia="Arial" w:hAnsi="Arial" w:cs="Arial"/>
          <w:sz w:val="20"/>
          <w:szCs w:val="20"/>
          <w:lang w:val="en-GB"/>
        </w:rPr>
        <w:t>. Leonardo Music Journal, 25, 63-67.</w:t>
      </w:r>
    </w:p>
    <w:p w14:paraId="468E87BF"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Esfandiary, Rana (2018). </w:t>
      </w:r>
      <w:r w:rsidRPr="00A907EF">
        <w:rPr>
          <w:rFonts w:ascii="Arial" w:eastAsia="Arial" w:hAnsi="Arial" w:cs="Arial"/>
          <w:i/>
          <w:sz w:val="20"/>
          <w:szCs w:val="20"/>
          <w:lang w:val="en-GB"/>
        </w:rPr>
        <w:t>Otherwise, The Gap: Performing Identities in Iranian Contemporary Art and Performance</w:t>
      </w:r>
      <w:r w:rsidRPr="00A907EF">
        <w:rPr>
          <w:rFonts w:ascii="Arial" w:eastAsia="Arial" w:hAnsi="Arial" w:cs="Arial"/>
          <w:sz w:val="20"/>
          <w:szCs w:val="20"/>
          <w:lang w:val="en-GB"/>
        </w:rPr>
        <w:t>. Doctoral dissertation, University of Kansas.</w:t>
      </w:r>
    </w:p>
    <w:p w14:paraId="64FA9682"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Eskildsen, Kent (1997). </w:t>
      </w:r>
      <w:r w:rsidRPr="00A907EF">
        <w:rPr>
          <w:rFonts w:ascii="Arial" w:eastAsia="Arial" w:hAnsi="Arial" w:cs="Arial"/>
          <w:i/>
          <w:sz w:val="20"/>
          <w:szCs w:val="20"/>
          <w:lang w:val="en-GB"/>
        </w:rPr>
        <w:t>Tangerine Dream: 30 Years of Dreaming</w:t>
      </w:r>
      <w:r w:rsidRPr="00A907EF">
        <w:rPr>
          <w:rFonts w:ascii="Arial" w:eastAsia="Arial" w:hAnsi="Arial" w:cs="Arial"/>
          <w:sz w:val="20"/>
          <w:szCs w:val="20"/>
          <w:lang w:val="en-GB"/>
        </w:rPr>
        <w:t xml:space="preserve">. </w:t>
      </w:r>
      <w:proofErr w:type="spellStart"/>
      <w:r w:rsidRPr="00A907EF">
        <w:rPr>
          <w:rFonts w:ascii="Arial" w:eastAsia="Arial" w:hAnsi="Arial" w:cs="Arial"/>
          <w:sz w:val="20"/>
          <w:szCs w:val="20"/>
          <w:lang w:val="en-GB"/>
        </w:rPr>
        <w:t>Self Published</w:t>
      </w:r>
      <w:proofErr w:type="spellEnd"/>
      <w:r w:rsidRPr="00A907EF">
        <w:rPr>
          <w:rFonts w:ascii="Arial" w:eastAsia="Arial" w:hAnsi="Arial" w:cs="Arial"/>
          <w:sz w:val="20"/>
          <w:szCs w:val="20"/>
          <w:lang w:val="en-GB"/>
        </w:rPr>
        <w:t>.</w:t>
      </w:r>
    </w:p>
    <w:p w14:paraId="7C6CD72F"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Evans, Joshua (2014). </w:t>
      </w:r>
      <w:r w:rsidRPr="00A907EF">
        <w:rPr>
          <w:rFonts w:ascii="Arial" w:eastAsia="Arial" w:hAnsi="Arial" w:cs="Arial"/>
          <w:i/>
          <w:sz w:val="20"/>
          <w:szCs w:val="20"/>
          <w:lang w:val="en-GB"/>
        </w:rPr>
        <w:t>Painting therapeutic landscapes with sound: On Land by Brian Eno</w:t>
      </w:r>
      <w:r w:rsidRPr="00A907EF">
        <w:rPr>
          <w:rFonts w:ascii="Arial" w:eastAsia="Arial" w:hAnsi="Arial" w:cs="Arial"/>
          <w:sz w:val="20"/>
          <w:szCs w:val="20"/>
          <w:lang w:val="en-GB"/>
        </w:rPr>
        <w:t>. Soundscapes of wellbeing in popular music, 173-190.</w:t>
      </w:r>
    </w:p>
    <w:p w14:paraId="76881DBB"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Fales, Cornelia (2005). </w:t>
      </w:r>
      <w:r w:rsidRPr="00A907EF">
        <w:rPr>
          <w:rFonts w:ascii="Arial" w:eastAsia="Arial" w:hAnsi="Arial" w:cs="Arial"/>
          <w:i/>
          <w:sz w:val="20"/>
          <w:szCs w:val="20"/>
          <w:lang w:val="en-GB"/>
        </w:rPr>
        <w:t>Short-circuiting perceptual systems: Timbre in ambient and techno music</w:t>
      </w:r>
      <w:r w:rsidRPr="00A907EF">
        <w:rPr>
          <w:rFonts w:ascii="Arial" w:eastAsia="Arial" w:hAnsi="Arial" w:cs="Arial"/>
          <w:sz w:val="20"/>
          <w:szCs w:val="20"/>
          <w:lang w:val="en-GB"/>
        </w:rPr>
        <w:t>. Wired for sound: Engineering and technologies in sonic cultures, 156-180.</w:t>
      </w:r>
    </w:p>
    <w:p w14:paraId="5EE99248"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Feisst</w:t>
      </w:r>
      <w:proofErr w:type="spellEnd"/>
      <w:r w:rsidRPr="00A907EF">
        <w:rPr>
          <w:rFonts w:ascii="Arial" w:eastAsia="Arial" w:hAnsi="Arial" w:cs="Arial"/>
          <w:sz w:val="20"/>
          <w:szCs w:val="20"/>
          <w:lang w:val="en-GB"/>
        </w:rPr>
        <w:t xml:space="preserve">, Sabine (2015). Negotiating Nature and Music through Technology. In Allen, Aaron S. &amp; Dawe, Kevin (eds.), </w:t>
      </w:r>
      <w:r w:rsidRPr="00A907EF">
        <w:rPr>
          <w:rFonts w:ascii="Arial" w:eastAsia="Arial" w:hAnsi="Arial" w:cs="Arial"/>
          <w:i/>
          <w:sz w:val="20"/>
          <w:szCs w:val="20"/>
          <w:lang w:val="en-GB"/>
        </w:rPr>
        <w:t xml:space="preserve">Current Directions in </w:t>
      </w:r>
      <w:proofErr w:type="spellStart"/>
      <w:r w:rsidRPr="00A907EF">
        <w:rPr>
          <w:rFonts w:ascii="Arial" w:eastAsia="Arial" w:hAnsi="Arial" w:cs="Arial"/>
          <w:i/>
          <w:sz w:val="20"/>
          <w:szCs w:val="20"/>
          <w:lang w:val="en-GB"/>
        </w:rPr>
        <w:t>Ecomusicology</w:t>
      </w:r>
      <w:proofErr w:type="spellEnd"/>
      <w:r w:rsidRPr="00A907EF">
        <w:rPr>
          <w:rFonts w:ascii="Arial" w:eastAsia="Arial" w:hAnsi="Arial" w:cs="Arial"/>
          <w:i/>
          <w:sz w:val="20"/>
          <w:szCs w:val="20"/>
          <w:lang w:val="en-GB"/>
        </w:rPr>
        <w:t>: Music, Culture, Nature</w:t>
      </w:r>
      <w:r w:rsidRPr="00A907EF">
        <w:rPr>
          <w:rFonts w:ascii="Arial" w:eastAsia="Arial" w:hAnsi="Arial" w:cs="Arial"/>
          <w:sz w:val="20"/>
          <w:szCs w:val="20"/>
          <w:lang w:val="en-GB"/>
        </w:rPr>
        <w:t xml:space="preserve">. </w:t>
      </w:r>
      <w:proofErr w:type="spellStart"/>
      <w:r w:rsidRPr="00A907EF">
        <w:rPr>
          <w:rFonts w:ascii="Arial" w:eastAsia="Arial" w:hAnsi="Arial" w:cs="Arial"/>
          <w:sz w:val="20"/>
          <w:szCs w:val="20"/>
          <w:lang w:val="en-GB"/>
        </w:rPr>
        <w:t>Lodon</w:t>
      </w:r>
      <w:proofErr w:type="spellEnd"/>
      <w:r w:rsidRPr="00A907EF">
        <w:rPr>
          <w:rFonts w:ascii="Arial" w:eastAsia="Arial" w:hAnsi="Arial" w:cs="Arial"/>
          <w:sz w:val="20"/>
          <w:szCs w:val="20"/>
          <w:lang w:val="en-GB"/>
        </w:rPr>
        <w:t>: Routledge.</w:t>
      </w:r>
    </w:p>
    <w:p w14:paraId="419DBE08"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Feld, Steven &amp; Kirkegaard, Annemette (2010). </w:t>
      </w:r>
      <w:r w:rsidRPr="00A907EF">
        <w:rPr>
          <w:rFonts w:ascii="Arial" w:eastAsia="Arial" w:hAnsi="Arial" w:cs="Arial"/>
          <w:i/>
          <w:sz w:val="20"/>
          <w:szCs w:val="20"/>
          <w:lang w:val="en-GB"/>
        </w:rPr>
        <w:t>Entangled Complicities in the Prehistory of ‘World Music’: Poul Rovsing Olsen and Jean Jenkins Encounter Brian Eno and David Byrne in the Bush of Ghosts</w:t>
      </w:r>
      <w:r w:rsidRPr="00A907EF">
        <w:rPr>
          <w:rFonts w:ascii="Arial" w:eastAsia="Arial" w:hAnsi="Arial" w:cs="Arial"/>
          <w:sz w:val="20"/>
          <w:szCs w:val="20"/>
          <w:lang w:val="en-GB"/>
        </w:rPr>
        <w:t>. Popular Musicology Online, 4, 109-32.</w:t>
      </w:r>
    </w:p>
    <w:p w14:paraId="5B9005A2"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Fikentscher</w:t>
      </w:r>
      <w:proofErr w:type="spellEnd"/>
      <w:r w:rsidRPr="00A907EF">
        <w:rPr>
          <w:rFonts w:ascii="Arial" w:eastAsia="Arial" w:hAnsi="Arial" w:cs="Arial"/>
          <w:sz w:val="20"/>
          <w:szCs w:val="20"/>
          <w:lang w:val="en-GB"/>
        </w:rPr>
        <w:t xml:space="preserve">, Kai (2017). </w:t>
      </w:r>
      <w:r w:rsidRPr="00A907EF">
        <w:rPr>
          <w:rFonts w:ascii="Arial" w:eastAsia="Arial" w:hAnsi="Arial" w:cs="Arial"/>
          <w:i/>
          <w:sz w:val="20"/>
          <w:szCs w:val="20"/>
          <w:lang w:val="en-GB"/>
        </w:rPr>
        <w:t>The Disc Jockey as Composer, or How I Became a Composing DJ</w:t>
      </w:r>
      <w:r w:rsidRPr="00A907EF">
        <w:rPr>
          <w:rFonts w:ascii="Arial" w:eastAsia="Arial" w:hAnsi="Arial" w:cs="Arial"/>
          <w:sz w:val="20"/>
          <w:szCs w:val="20"/>
          <w:lang w:val="en-GB"/>
        </w:rPr>
        <w:t>. In Electronica, Dance and Club Music, 83-88. London: Routledge.</w:t>
      </w:r>
    </w:p>
    <w:p w14:paraId="3F34F1B1"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Fitzgerald, Jon &amp; Hayward, Philip (2016). </w:t>
      </w:r>
      <w:r w:rsidRPr="00A907EF">
        <w:rPr>
          <w:rFonts w:ascii="Arial" w:eastAsia="Arial" w:hAnsi="Arial" w:cs="Arial"/>
          <w:i/>
          <w:sz w:val="20"/>
          <w:szCs w:val="20"/>
          <w:lang w:val="en-GB"/>
        </w:rPr>
        <w:t>Chart Mythos</w:t>
      </w:r>
      <w:r w:rsidRPr="00A907EF">
        <w:rPr>
          <w:rFonts w:ascii="Arial" w:eastAsia="Arial" w:hAnsi="Arial" w:cs="Arial"/>
          <w:sz w:val="20"/>
          <w:szCs w:val="20"/>
          <w:lang w:val="en-GB"/>
        </w:rPr>
        <w:t>. Shima, 10(2).</w:t>
      </w:r>
    </w:p>
    <w:p w14:paraId="6D28E4F8"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Flür</w:t>
      </w:r>
      <w:proofErr w:type="spellEnd"/>
      <w:r w:rsidRPr="00A907EF">
        <w:rPr>
          <w:rFonts w:ascii="Arial" w:eastAsia="Arial" w:hAnsi="Arial" w:cs="Arial"/>
          <w:sz w:val="20"/>
          <w:szCs w:val="20"/>
          <w:lang w:val="en-GB"/>
        </w:rPr>
        <w:t xml:space="preserve">, Wolfgang (2017). </w:t>
      </w:r>
      <w:r w:rsidRPr="00A907EF">
        <w:rPr>
          <w:rFonts w:ascii="Arial" w:eastAsia="Arial" w:hAnsi="Arial" w:cs="Arial"/>
          <w:i/>
          <w:sz w:val="20"/>
          <w:szCs w:val="20"/>
          <w:lang w:val="en-GB"/>
        </w:rPr>
        <w:t xml:space="preserve">Kraftwerk: I was a </w:t>
      </w:r>
      <w:proofErr w:type="gramStart"/>
      <w:r w:rsidRPr="00A907EF">
        <w:rPr>
          <w:rFonts w:ascii="Arial" w:eastAsia="Arial" w:hAnsi="Arial" w:cs="Arial"/>
          <w:i/>
          <w:sz w:val="20"/>
          <w:szCs w:val="20"/>
          <w:lang w:val="en-GB"/>
        </w:rPr>
        <w:t>Robot</w:t>
      </w:r>
      <w:proofErr w:type="gramEnd"/>
      <w:r w:rsidRPr="00A907EF">
        <w:rPr>
          <w:rFonts w:ascii="Arial" w:eastAsia="Arial" w:hAnsi="Arial" w:cs="Arial"/>
          <w:sz w:val="20"/>
          <w:szCs w:val="20"/>
          <w:lang w:val="en-GB"/>
        </w:rPr>
        <w:t>. London: Omnibus Press.</w:t>
      </w:r>
    </w:p>
    <w:p w14:paraId="54E4FDD8"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Frith, Simon (1996). </w:t>
      </w:r>
      <w:r w:rsidRPr="00A907EF">
        <w:rPr>
          <w:rFonts w:ascii="Arial" w:eastAsia="Arial" w:hAnsi="Arial" w:cs="Arial"/>
          <w:i/>
          <w:sz w:val="20"/>
          <w:szCs w:val="20"/>
          <w:lang w:val="en-GB"/>
        </w:rPr>
        <w:t>Performing rites: on the value of popular music</w:t>
      </w:r>
      <w:r w:rsidRPr="00A907EF">
        <w:rPr>
          <w:rFonts w:ascii="Arial" w:eastAsia="Arial" w:hAnsi="Arial" w:cs="Arial"/>
          <w:sz w:val="20"/>
          <w:szCs w:val="20"/>
          <w:lang w:val="en-GB"/>
        </w:rPr>
        <w:t xml:space="preserve">. Cambridge: Harvard University Press. </w:t>
      </w:r>
    </w:p>
    <w:p w14:paraId="6FEB3C21" w14:textId="77777777" w:rsidR="00A51481" w:rsidRPr="00A907EF"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lastRenderedPageBreak/>
        <w:t>Gagné</w:t>
      </w:r>
      <w:proofErr w:type="spellEnd"/>
      <w:r w:rsidRPr="00A907EF">
        <w:rPr>
          <w:rFonts w:ascii="Arial" w:eastAsia="Arial" w:hAnsi="Arial" w:cs="Arial"/>
          <w:sz w:val="20"/>
          <w:szCs w:val="20"/>
          <w:lang w:val="en-GB"/>
        </w:rPr>
        <w:t xml:space="preserve">, Nicole V. (2012). </w:t>
      </w:r>
      <w:r w:rsidRPr="00A907EF">
        <w:rPr>
          <w:rFonts w:ascii="Arial" w:eastAsia="Arial" w:hAnsi="Arial" w:cs="Arial"/>
          <w:i/>
          <w:sz w:val="20"/>
          <w:szCs w:val="20"/>
          <w:lang w:val="en-GB"/>
        </w:rPr>
        <w:t>Historical Dictionary of Modern and Contemporary Classical Music</w:t>
      </w:r>
      <w:r w:rsidRPr="00A907EF">
        <w:rPr>
          <w:rFonts w:ascii="Arial" w:eastAsia="Arial" w:hAnsi="Arial" w:cs="Arial"/>
          <w:sz w:val="20"/>
          <w:szCs w:val="20"/>
          <w:lang w:val="en-GB"/>
        </w:rPr>
        <w:t>. Lanham: Scarecrow Press.</w:t>
      </w:r>
    </w:p>
    <w:p w14:paraId="2E6EB713"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Gazana</w:t>
      </w:r>
      <w:proofErr w:type="spellEnd"/>
      <w:r w:rsidRPr="00A907EF">
        <w:rPr>
          <w:rFonts w:ascii="Arial" w:eastAsia="Arial" w:hAnsi="Arial" w:cs="Arial"/>
          <w:sz w:val="20"/>
          <w:szCs w:val="20"/>
          <w:lang w:val="en-GB"/>
        </w:rPr>
        <w:t xml:space="preserve">, </w:t>
      </w:r>
      <w:proofErr w:type="spellStart"/>
      <w:r w:rsidRPr="00A907EF">
        <w:rPr>
          <w:rFonts w:ascii="Arial" w:eastAsia="Arial" w:hAnsi="Arial" w:cs="Arial"/>
          <w:sz w:val="20"/>
          <w:szCs w:val="20"/>
          <w:lang w:val="en-GB"/>
        </w:rPr>
        <w:t>Cleber</w:t>
      </w:r>
      <w:proofErr w:type="spellEnd"/>
      <w:r w:rsidRPr="00A907EF">
        <w:rPr>
          <w:rFonts w:ascii="Arial" w:eastAsia="Arial" w:hAnsi="Arial" w:cs="Arial"/>
          <w:sz w:val="20"/>
          <w:szCs w:val="20"/>
          <w:lang w:val="en-GB"/>
        </w:rPr>
        <w:t xml:space="preserve">, Bertomeu, Virginia &amp; Bertomeu, João (2013). </w:t>
      </w:r>
      <w:r w:rsidRPr="00A907EF">
        <w:rPr>
          <w:rFonts w:ascii="Arial" w:eastAsia="Arial" w:hAnsi="Arial" w:cs="Arial"/>
          <w:i/>
          <w:sz w:val="20"/>
          <w:szCs w:val="20"/>
          <w:lang w:val="en-GB"/>
        </w:rPr>
        <w:t>Glitch: contemporary visual and sound aesthetics of error</w:t>
      </w:r>
      <w:r w:rsidRPr="00A907EF">
        <w:rPr>
          <w:rFonts w:ascii="Arial" w:eastAsia="Arial" w:hAnsi="Arial" w:cs="Arial"/>
          <w:sz w:val="20"/>
          <w:szCs w:val="20"/>
          <w:lang w:val="en-GB"/>
        </w:rPr>
        <w:t>. Visual Culture, 1(19), 81-99.</w:t>
      </w:r>
    </w:p>
    <w:p w14:paraId="68721BC2"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Georgievski, Nenad (2003). </w:t>
      </w:r>
      <w:r w:rsidRPr="00A907EF">
        <w:rPr>
          <w:rFonts w:ascii="Arial" w:eastAsia="Arial" w:hAnsi="Arial" w:cs="Arial"/>
          <w:i/>
          <w:sz w:val="20"/>
          <w:szCs w:val="20"/>
          <w:lang w:val="en-GB"/>
        </w:rPr>
        <w:t>Steve Roach-The Shaman of contemporary electronic music</w:t>
      </w:r>
      <w:r w:rsidRPr="00A907EF">
        <w:rPr>
          <w:rFonts w:ascii="Arial" w:eastAsia="Arial" w:hAnsi="Arial" w:cs="Arial"/>
          <w:sz w:val="20"/>
          <w:szCs w:val="20"/>
          <w:lang w:val="en-GB"/>
        </w:rPr>
        <w:t>. Shine Magazine, 33 (July/August).</w:t>
      </w:r>
    </w:p>
    <w:p w14:paraId="7C9FC2BB"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Gibson, John (2004). </w:t>
      </w:r>
      <w:r w:rsidRPr="00A907EF">
        <w:rPr>
          <w:rFonts w:ascii="Arial" w:eastAsia="Arial" w:hAnsi="Arial" w:cs="Arial"/>
          <w:i/>
          <w:sz w:val="20"/>
          <w:szCs w:val="20"/>
          <w:lang w:val="en-GB"/>
        </w:rPr>
        <w:t>Listening to Repetitive Music: Reich, Feldman, Andriessen, Autechre</w:t>
      </w:r>
      <w:r w:rsidRPr="00A907EF">
        <w:rPr>
          <w:rFonts w:ascii="Arial" w:eastAsia="Arial" w:hAnsi="Arial" w:cs="Arial"/>
          <w:sz w:val="20"/>
          <w:szCs w:val="20"/>
          <w:lang w:val="en-GB"/>
        </w:rPr>
        <w:t>. Doctoral dissertation, Princeton University.</w:t>
      </w:r>
    </w:p>
    <w:p w14:paraId="17FE774C"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Gkotzampougiouki</w:t>
      </w:r>
      <w:proofErr w:type="spellEnd"/>
      <w:r w:rsidRPr="00A907EF">
        <w:rPr>
          <w:rFonts w:ascii="Arial" w:eastAsia="Arial" w:hAnsi="Arial" w:cs="Arial"/>
          <w:sz w:val="20"/>
          <w:szCs w:val="20"/>
          <w:lang w:val="en-GB"/>
        </w:rPr>
        <w:t xml:space="preserve">, Maria (2014). </w:t>
      </w:r>
      <w:r w:rsidRPr="00A907EF">
        <w:rPr>
          <w:rFonts w:ascii="Arial" w:eastAsia="Arial" w:hAnsi="Arial" w:cs="Arial"/>
          <w:i/>
          <w:sz w:val="20"/>
          <w:szCs w:val="20"/>
          <w:lang w:val="en-GB"/>
        </w:rPr>
        <w:t>A Compositional Response to Information Anxiety</w:t>
      </w:r>
      <w:r w:rsidRPr="00A907EF">
        <w:rPr>
          <w:rFonts w:ascii="Arial" w:eastAsia="Arial" w:hAnsi="Arial" w:cs="Arial"/>
          <w:sz w:val="20"/>
          <w:szCs w:val="20"/>
          <w:lang w:val="en-GB"/>
        </w:rPr>
        <w:t>. Doctoral dissertation, University of Huddersfield.</w:t>
      </w:r>
    </w:p>
    <w:p w14:paraId="18335FBA"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Goodman, Nelson (1968). </w:t>
      </w:r>
      <w:r w:rsidRPr="00A907EF">
        <w:rPr>
          <w:rFonts w:ascii="Arial" w:eastAsia="Arial" w:hAnsi="Arial" w:cs="Arial"/>
          <w:i/>
          <w:sz w:val="20"/>
          <w:szCs w:val="20"/>
          <w:lang w:val="en-GB"/>
        </w:rPr>
        <w:t>Languages of Art, An Approach to a theory of Symbols</w:t>
      </w:r>
      <w:r w:rsidRPr="00A907EF">
        <w:rPr>
          <w:rFonts w:ascii="Arial" w:eastAsia="Arial" w:hAnsi="Arial" w:cs="Arial"/>
          <w:sz w:val="20"/>
          <w:szCs w:val="20"/>
          <w:lang w:val="en-GB"/>
        </w:rPr>
        <w:t>. New York: Bobbs-Merrill.</w:t>
      </w:r>
    </w:p>
    <w:p w14:paraId="05EC1021"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Grönholm, Pertti (2015). </w:t>
      </w:r>
      <w:r w:rsidRPr="00A907EF">
        <w:rPr>
          <w:rFonts w:ascii="Arial" w:eastAsia="Arial" w:hAnsi="Arial" w:cs="Arial"/>
          <w:i/>
          <w:sz w:val="20"/>
          <w:szCs w:val="20"/>
          <w:lang w:val="en-GB"/>
        </w:rPr>
        <w:t>When Tomorrow Began Yesterday: Kraftwerk's Nostalgia for the Past Futures</w:t>
      </w:r>
      <w:r w:rsidRPr="00A907EF">
        <w:rPr>
          <w:rFonts w:ascii="Arial" w:eastAsia="Arial" w:hAnsi="Arial" w:cs="Arial"/>
          <w:sz w:val="20"/>
          <w:szCs w:val="20"/>
          <w:lang w:val="en-GB"/>
        </w:rPr>
        <w:t>. Popular Music and Society, 38(3), 372-388.</w:t>
      </w:r>
    </w:p>
    <w:p w14:paraId="4C33863F" w14:textId="77777777" w:rsidR="00A51481" w:rsidRDefault="000827E4">
      <w:pPr>
        <w:ind w:left="567" w:hanging="567"/>
        <w:rPr>
          <w:rFonts w:ascii="Arial" w:eastAsia="Arial" w:hAnsi="Arial" w:cs="Arial"/>
          <w:sz w:val="20"/>
          <w:szCs w:val="20"/>
        </w:rPr>
      </w:pPr>
      <w:r w:rsidRPr="00A907EF">
        <w:rPr>
          <w:rFonts w:ascii="Arial" w:eastAsia="Arial" w:hAnsi="Arial" w:cs="Arial"/>
          <w:sz w:val="20"/>
          <w:szCs w:val="20"/>
          <w:lang w:val="en-GB"/>
        </w:rPr>
        <w:t xml:space="preserve">Gross, Jason (1997). </w:t>
      </w:r>
      <w:r w:rsidRPr="00A907EF">
        <w:rPr>
          <w:rFonts w:ascii="Arial" w:eastAsia="Arial" w:hAnsi="Arial" w:cs="Arial"/>
          <w:i/>
          <w:sz w:val="20"/>
          <w:szCs w:val="20"/>
          <w:lang w:val="en-GB"/>
        </w:rPr>
        <w:t xml:space="preserve">Aphex Twin interview, </w:t>
      </w:r>
      <w:proofErr w:type="spellStart"/>
      <w:r w:rsidRPr="00A907EF">
        <w:rPr>
          <w:rFonts w:ascii="Arial" w:eastAsia="Arial" w:hAnsi="Arial" w:cs="Arial"/>
          <w:i/>
          <w:sz w:val="20"/>
          <w:szCs w:val="20"/>
          <w:lang w:val="en-GB"/>
        </w:rPr>
        <w:t>Perfert</w:t>
      </w:r>
      <w:proofErr w:type="spellEnd"/>
      <w:r w:rsidRPr="00A907EF">
        <w:rPr>
          <w:rFonts w:ascii="Arial" w:eastAsia="Arial" w:hAnsi="Arial" w:cs="Arial"/>
          <w:i/>
          <w:sz w:val="20"/>
          <w:szCs w:val="20"/>
          <w:lang w:val="en-GB"/>
        </w:rPr>
        <w:t xml:space="preserve"> Sound Forever</w:t>
      </w:r>
      <w:r w:rsidRPr="00A907EF">
        <w:rPr>
          <w:rFonts w:ascii="Arial" w:eastAsia="Arial" w:hAnsi="Arial" w:cs="Arial"/>
          <w:sz w:val="20"/>
          <w:szCs w:val="20"/>
          <w:lang w:val="en-GB"/>
        </w:rPr>
        <w:t xml:space="preserve">. </w:t>
      </w:r>
      <w:r w:rsidRPr="001A3C85">
        <w:rPr>
          <w:rFonts w:ascii="Arial" w:eastAsia="Arial" w:hAnsi="Arial" w:cs="Arial"/>
          <w:sz w:val="20"/>
          <w:szCs w:val="20"/>
        </w:rPr>
        <w:t xml:space="preserve">Disponível em: </w:t>
      </w:r>
      <w:hyperlink r:id="rId9">
        <w:r>
          <w:rPr>
            <w:rFonts w:ascii="Arial" w:eastAsia="Arial" w:hAnsi="Arial" w:cs="Arial"/>
            <w:sz w:val="20"/>
            <w:szCs w:val="20"/>
          </w:rPr>
          <w:t>http://www.furious.com/perfect/aphextwin.html</w:t>
        </w:r>
      </w:hyperlink>
      <w:r>
        <w:rPr>
          <w:rFonts w:ascii="Arial" w:eastAsia="Arial" w:hAnsi="Arial" w:cs="Arial"/>
          <w:sz w:val="20"/>
          <w:szCs w:val="20"/>
        </w:rPr>
        <w:t>. Acedido em 18/05/2020.</w:t>
      </w:r>
    </w:p>
    <w:p w14:paraId="6FB20AEE" w14:textId="77777777" w:rsidR="00A51481" w:rsidRPr="00A907EF"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Guimarães, Manuel (2013). </w:t>
      </w:r>
      <w:r w:rsidRPr="00A907EF">
        <w:rPr>
          <w:rFonts w:ascii="Arial" w:eastAsia="Arial" w:hAnsi="Arial" w:cs="Arial"/>
          <w:i/>
          <w:sz w:val="20"/>
          <w:szCs w:val="20"/>
          <w:lang w:val="en-GB"/>
        </w:rPr>
        <w:t>Practice and Reception of Improvised Music in Portugal: 1960-1980</w:t>
      </w:r>
      <w:r w:rsidRPr="00A907EF">
        <w:rPr>
          <w:rFonts w:ascii="Arial" w:eastAsia="Arial" w:hAnsi="Arial" w:cs="Arial"/>
          <w:sz w:val="20"/>
          <w:szCs w:val="20"/>
          <w:lang w:val="en-GB"/>
        </w:rPr>
        <w:t xml:space="preserve">. Lisbon: Master's thesis, </w:t>
      </w:r>
      <w:proofErr w:type="spellStart"/>
      <w:r w:rsidRPr="00A907EF">
        <w:rPr>
          <w:rFonts w:ascii="Arial" w:eastAsia="Arial" w:hAnsi="Arial" w:cs="Arial"/>
          <w:sz w:val="20"/>
          <w:szCs w:val="20"/>
          <w:lang w:val="en-GB"/>
        </w:rPr>
        <w:t>Universidade</w:t>
      </w:r>
      <w:proofErr w:type="spellEnd"/>
      <w:r w:rsidRPr="00A907EF">
        <w:rPr>
          <w:rFonts w:ascii="Arial" w:eastAsia="Arial" w:hAnsi="Arial" w:cs="Arial"/>
          <w:sz w:val="20"/>
          <w:szCs w:val="20"/>
          <w:lang w:val="en-GB"/>
        </w:rPr>
        <w:t xml:space="preserve"> Nova de Lisboa.</w:t>
      </w:r>
    </w:p>
    <w:p w14:paraId="1C5A49D2"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Guo, Wenxi (2019). </w:t>
      </w:r>
      <w:r w:rsidRPr="00A907EF">
        <w:rPr>
          <w:rFonts w:ascii="Arial" w:eastAsia="Arial" w:hAnsi="Arial" w:cs="Arial"/>
          <w:i/>
          <w:sz w:val="20"/>
          <w:szCs w:val="20"/>
          <w:lang w:val="en-GB"/>
        </w:rPr>
        <w:t>The Piano in the Ruins: An Analysis of the Details and Character Creation in “Ryuichi Sakamoto: CODA”</w:t>
      </w:r>
      <w:r w:rsidRPr="00A907EF">
        <w:rPr>
          <w:rFonts w:ascii="Arial" w:eastAsia="Arial" w:hAnsi="Arial" w:cs="Arial"/>
          <w:sz w:val="20"/>
          <w:szCs w:val="20"/>
          <w:lang w:val="en-GB"/>
        </w:rPr>
        <w:t>. Frontiers in Art Research, 1(4).</w:t>
      </w:r>
    </w:p>
    <w:p w14:paraId="4ECEAC6B"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Halliday, Steven (2017). </w:t>
      </w:r>
      <w:proofErr w:type="spellStart"/>
      <w:r w:rsidRPr="00A907EF">
        <w:rPr>
          <w:rFonts w:ascii="Arial" w:eastAsia="Arial" w:hAnsi="Arial" w:cs="Arial"/>
          <w:i/>
          <w:sz w:val="20"/>
          <w:szCs w:val="20"/>
          <w:lang w:val="en-GB"/>
        </w:rPr>
        <w:t>Klangsteine</w:t>
      </w:r>
      <w:proofErr w:type="spellEnd"/>
      <w:r w:rsidRPr="00A907EF">
        <w:rPr>
          <w:rFonts w:ascii="Arial" w:eastAsia="Arial" w:hAnsi="Arial" w:cs="Arial"/>
          <w:i/>
          <w:sz w:val="20"/>
          <w:szCs w:val="20"/>
          <w:lang w:val="en-GB"/>
        </w:rPr>
        <w:t xml:space="preserve">: exploring the sound stones of Hannes </w:t>
      </w:r>
      <w:proofErr w:type="spellStart"/>
      <w:r w:rsidRPr="00A907EF">
        <w:rPr>
          <w:rFonts w:ascii="Arial" w:eastAsia="Arial" w:hAnsi="Arial" w:cs="Arial"/>
          <w:i/>
          <w:sz w:val="20"/>
          <w:szCs w:val="20"/>
          <w:lang w:val="en-GB"/>
        </w:rPr>
        <w:t>Fessmann</w:t>
      </w:r>
      <w:proofErr w:type="spellEnd"/>
      <w:r w:rsidRPr="00A907EF">
        <w:rPr>
          <w:rFonts w:ascii="Arial" w:eastAsia="Arial" w:hAnsi="Arial" w:cs="Arial"/>
          <w:sz w:val="20"/>
          <w:szCs w:val="20"/>
          <w:lang w:val="en-GB"/>
        </w:rPr>
        <w:t>. Doctoral dissertation, University of Huddersfield.</w:t>
      </w:r>
    </w:p>
    <w:p w14:paraId="69B96860"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Harden, Alexander C. (2016). </w:t>
      </w:r>
      <w:proofErr w:type="spellStart"/>
      <w:r w:rsidRPr="00A907EF">
        <w:rPr>
          <w:rFonts w:ascii="Arial" w:eastAsia="Arial" w:hAnsi="Arial" w:cs="Arial"/>
          <w:i/>
          <w:sz w:val="20"/>
          <w:szCs w:val="20"/>
          <w:lang w:val="en-GB"/>
        </w:rPr>
        <w:t>Kosmische</w:t>
      </w:r>
      <w:proofErr w:type="spellEnd"/>
      <w:r w:rsidRPr="00A907EF">
        <w:rPr>
          <w:rFonts w:ascii="Arial" w:eastAsia="Arial" w:hAnsi="Arial" w:cs="Arial"/>
          <w:i/>
          <w:sz w:val="20"/>
          <w:szCs w:val="20"/>
          <w:lang w:val="en-GB"/>
        </w:rPr>
        <w:t xml:space="preserve"> Musik and its Techno-Social Context</w:t>
      </w:r>
      <w:r w:rsidRPr="00A907EF">
        <w:rPr>
          <w:rFonts w:ascii="Arial" w:eastAsia="Arial" w:hAnsi="Arial" w:cs="Arial"/>
          <w:sz w:val="20"/>
          <w:szCs w:val="20"/>
          <w:lang w:val="en-GB"/>
        </w:rPr>
        <w:t>. IASPM Journal, 6(2), 154-173.</w:t>
      </w:r>
    </w:p>
    <w:p w14:paraId="08E60D1C"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Harvey, Steven (2014). </w:t>
      </w:r>
      <w:r w:rsidRPr="00A907EF">
        <w:rPr>
          <w:rFonts w:ascii="Arial" w:eastAsia="Arial" w:hAnsi="Arial" w:cs="Arial"/>
          <w:i/>
          <w:sz w:val="20"/>
          <w:szCs w:val="20"/>
          <w:lang w:val="en-GB"/>
        </w:rPr>
        <w:t>Negotiating sound, noise and silence through improvisation, composition and image. Doctoral dissertation, University of Huddersfield.</w:t>
      </w:r>
    </w:p>
    <w:p w14:paraId="7C91A3AA"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Hawkins, Stan (2007). </w:t>
      </w:r>
      <w:r w:rsidRPr="00A907EF">
        <w:rPr>
          <w:rFonts w:ascii="Arial" w:eastAsia="Arial" w:hAnsi="Arial" w:cs="Arial"/>
          <w:i/>
          <w:sz w:val="20"/>
          <w:szCs w:val="20"/>
          <w:lang w:val="en-GB"/>
        </w:rPr>
        <w:t>Aphex Twin: monstrous hermaphrodites, madness and the strain of independent dance music</w:t>
      </w:r>
      <w:r w:rsidRPr="00A907EF">
        <w:rPr>
          <w:rFonts w:ascii="Arial" w:eastAsia="Arial" w:hAnsi="Arial" w:cs="Arial"/>
          <w:sz w:val="20"/>
          <w:szCs w:val="20"/>
          <w:lang w:val="en-GB"/>
        </w:rPr>
        <w:t>. Essays on Sound and Vision, 27-53.</w:t>
      </w:r>
    </w:p>
    <w:p w14:paraId="7A40AF4F"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Haworth, Christopher (2012). </w:t>
      </w:r>
      <w:r w:rsidRPr="00A907EF">
        <w:rPr>
          <w:rFonts w:ascii="Arial" w:eastAsia="Arial" w:hAnsi="Arial" w:cs="Arial"/>
          <w:i/>
          <w:sz w:val="20"/>
          <w:szCs w:val="20"/>
          <w:lang w:val="en-GB"/>
        </w:rPr>
        <w:t>Ear as Instrument</w:t>
      </w:r>
      <w:r w:rsidRPr="00A907EF">
        <w:rPr>
          <w:rFonts w:ascii="Arial" w:eastAsia="Arial" w:hAnsi="Arial" w:cs="Arial"/>
          <w:sz w:val="20"/>
          <w:szCs w:val="20"/>
          <w:lang w:val="en-GB"/>
        </w:rPr>
        <w:t>. Leonardo Music Journal, 61-62.</w:t>
      </w:r>
    </w:p>
    <w:p w14:paraId="1E9261F6"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Hegarty, Paul (2007). </w:t>
      </w:r>
      <w:r w:rsidRPr="00A907EF">
        <w:rPr>
          <w:rFonts w:ascii="Arial" w:eastAsia="Arial" w:hAnsi="Arial" w:cs="Arial"/>
          <w:i/>
          <w:sz w:val="20"/>
          <w:szCs w:val="20"/>
          <w:lang w:val="en-GB"/>
        </w:rPr>
        <w:t>Noise/Music: a history</w:t>
      </w:r>
      <w:r w:rsidRPr="00A907EF">
        <w:rPr>
          <w:rFonts w:ascii="Arial" w:eastAsia="Arial" w:hAnsi="Arial" w:cs="Arial"/>
          <w:sz w:val="20"/>
          <w:szCs w:val="20"/>
          <w:lang w:val="en-GB"/>
        </w:rPr>
        <w:t>. London: Continuum.</w:t>
      </w:r>
    </w:p>
    <w:p w14:paraId="70C4E25F"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Higgs, John (2013). </w:t>
      </w:r>
      <w:r w:rsidRPr="00A907EF">
        <w:rPr>
          <w:rFonts w:ascii="Arial" w:eastAsia="Arial" w:hAnsi="Arial" w:cs="Arial"/>
          <w:i/>
          <w:sz w:val="20"/>
          <w:szCs w:val="20"/>
          <w:lang w:val="en-GB"/>
        </w:rPr>
        <w:t>The KLF: Chaos, Magic and the Band who Burned a Million Pounds</w:t>
      </w:r>
      <w:r w:rsidRPr="00A907EF">
        <w:rPr>
          <w:rFonts w:ascii="Arial" w:eastAsia="Arial" w:hAnsi="Arial" w:cs="Arial"/>
          <w:sz w:val="20"/>
          <w:szCs w:val="20"/>
          <w:lang w:val="en-GB"/>
        </w:rPr>
        <w:t>. Hachette: Phoenix</w:t>
      </w:r>
    </w:p>
    <w:p w14:paraId="4C2D45B4"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Hill, Sarah (2017). </w:t>
      </w:r>
      <w:r w:rsidRPr="00A907EF">
        <w:rPr>
          <w:rFonts w:ascii="Arial" w:eastAsia="Arial" w:hAnsi="Arial" w:cs="Arial"/>
          <w:i/>
          <w:sz w:val="20"/>
          <w:szCs w:val="20"/>
          <w:lang w:val="en-GB"/>
        </w:rPr>
        <w:t>Peter Gabriel, from genesis to growing up</w:t>
      </w:r>
      <w:r w:rsidRPr="00A907EF">
        <w:rPr>
          <w:rFonts w:ascii="Arial" w:eastAsia="Arial" w:hAnsi="Arial" w:cs="Arial"/>
          <w:sz w:val="20"/>
          <w:szCs w:val="20"/>
          <w:lang w:val="en-GB"/>
        </w:rPr>
        <w:t>. London: Routledge.</w:t>
      </w:r>
    </w:p>
    <w:p w14:paraId="7FD7F981"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Hobman</w:t>
      </w:r>
      <w:proofErr w:type="spellEnd"/>
      <w:r w:rsidRPr="00A907EF">
        <w:rPr>
          <w:rFonts w:ascii="Arial" w:eastAsia="Arial" w:hAnsi="Arial" w:cs="Arial"/>
          <w:sz w:val="20"/>
          <w:szCs w:val="20"/>
          <w:lang w:val="en-GB"/>
        </w:rPr>
        <w:t xml:space="preserve">, Jason (2011). </w:t>
      </w:r>
      <w:r w:rsidRPr="00A907EF">
        <w:rPr>
          <w:rFonts w:ascii="Arial" w:eastAsia="Arial" w:hAnsi="Arial" w:cs="Arial"/>
          <w:i/>
          <w:sz w:val="20"/>
          <w:szCs w:val="20"/>
          <w:lang w:val="en-GB"/>
        </w:rPr>
        <w:t>Instrumentality in Electronic Music</w:t>
      </w:r>
      <w:r w:rsidRPr="00A907EF">
        <w:rPr>
          <w:rFonts w:ascii="Arial" w:eastAsia="Arial" w:hAnsi="Arial" w:cs="Arial"/>
          <w:sz w:val="20"/>
          <w:szCs w:val="20"/>
          <w:lang w:val="en-GB"/>
        </w:rPr>
        <w:t>. Doctoral dissertation, University of Huddersfield.</w:t>
      </w:r>
    </w:p>
    <w:p w14:paraId="1B8BD861"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Hodkinson, James (2017). </w:t>
      </w:r>
      <w:r w:rsidRPr="00A907EF">
        <w:rPr>
          <w:rFonts w:ascii="Arial" w:eastAsia="Arial" w:hAnsi="Arial" w:cs="Arial"/>
          <w:i/>
          <w:sz w:val="20"/>
          <w:szCs w:val="20"/>
          <w:lang w:val="en-GB"/>
        </w:rPr>
        <w:t>Playing the Gallery. Time, Space and the Digital in Brian Eno’s Recent Installation Music</w:t>
      </w:r>
      <w:r w:rsidRPr="00A907EF">
        <w:rPr>
          <w:rFonts w:ascii="Arial" w:eastAsia="Arial" w:hAnsi="Arial" w:cs="Arial"/>
          <w:sz w:val="20"/>
          <w:szCs w:val="20"/>
          <w:lang w:val="en-GB"/>
        </w:rPr>
        <w:t>. Oxford German Studies, 46(3), 315-328.</w:t>
      </w:r>
    </w:p>
    <w:p w14:paraId="5EF8C74B"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Holmes, Thom (2012). </w:t>
      </w:r>
      <w:r w:rsidRPr="00A907EF">
        <w:rPr>
          <w:rFonts w:ascii="Arial" w:eastAsia="Arial" w:hAnsi="Arial" w:cs="Arial"/>
          <w:i/>
          <w:sz w:val="20"/>
          <w:szCs w:val="20"/>
          <w:lang w:val="en-GB"/>
        </w:rPr>
        <w:t>Electronic and experimental music: technology, music, and culture</w:t>
      </w:r>
      <w:r w:rsidRPr="00A907EF">
        <w:rPr>
          <w:rFonts w:ascii="Arial" w:eastAsia="Arial" w:hAnsi="Arial" w:cs="Arial"/>
          <w:sz w:val="20"/>
          <w:szCs w:val="20"/>
          <w:lang w:val="en-GB"/>
        </w:rPr>
        <w:t>. London: Routledge.</w:t>
      </w:r>
    </w:p>
    <w:p w14:paraId="09028215"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Holmes, Thomas B. &amp; Thom Holmes (2002). </w:t>
      </w:r>
      <w:r w:rsidRPr="00A907EF">
        <w:rPr>
          <w:rFonts w:ascii="Arial" w:eastAsia="Arial" w:hAnsi="Arial" w:cs="Arial"/>
          <w:i/>
          <w:sz w:val="20"/>
          <w:szCs w:val="20"/>
          <w:lang w:val="en-GB"/>
        </w:rPr>
        <w:t>Electronic and experimental music: pioneers in technology and composition</w:t>
      </w:r>
      <w:r w:rsidRPr="00A907EF">
        <w:rPr>
          <w:rFonts w:ascii="Arial" w:eastAsia="Arial" w:hAnsi="Arial" w:cs="Arial"/>
          <w:sz w:val="20"/>
          <w:szCs w:val="20"/>
          <w:lang w:val="en-GB"/>
        </w:rPr>
        <w:t>. New York: Psychology Press.</w:t>
      </w:r>
    </w:p>
    <w:p w14:paraId="40452071"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Horlacher, Gretchen (2000). </w:t>
      </w:r>
      <w:r w:rsidRPr="00A907EF">
        <w:rPr>
          <w:rFonts w:ascii="Arial" w:eastAsia="Arial" w:hAnsi="Arial" w:cs="Arial"/>
          <w:i/>
          <w:sz w:val="20"/>
          <w:szCs w:val="20"/>
          <w:lang w:val="en-GB"/>
        </w:rPr>
        <w:t>Multiple meters and metrical processes in the music of Steve Reich</w:t>
      </w:r>
      <w:r w:rsidRPr="00A907EF">
        <w:rPr>
          <w:rFonts w:ascii="Arial" w:eastAsia="Arial" w:hAnsi="Arial" w:cs="Arial"/>
          <w:sz w:val="20"/>
          <w:szCs w:val="20"/>
          <w:lang w:val="en-GB"/>
        </w:rPr>
        <w:t xml:space="preserve">. </w:t>
      </w:r>
      <w:proofErr w:type="spellStart"/>
      <w:r w:rsidRPr="00A907EF">
        <w:rPr>
          <w:rFonts w:ascii="Arial" w:eastAsia="Arial" w:hAnsi="Arial" w:cs="Arial"/>
          <w:sz w:val="20"/>
          <w:szCs w:val="20"/>
          <w:lang w:val="en-GB"/>
        </w:rPr>
        <w:t>Intégral</w:t>
      </w:r>
      <w:proofErr w:type="spellEnd"/>
      <w:r w:rsidRPr="00A907EF">
        <w:rPr>
          <w:rFonts w:ascii="Arial" w:eastAsia="Arial" w:hAnsi="Arial" w:cs="Arial"/>
          <w:sz w:val="20"/>
          <w:szCs w:val="20"/>
          <w:lang w:val="en-GB"/>
        </w:rPr>
        <w:t>, 265-297.</w:t>
      </w:r>
    </w:p>
    <w:p w14:paraId="36FA6D76"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lastRenderedPageBreak/>
        <w:t>Hosokawa, Shuhei (1999). Soy sauce music: Haruomi Hosono and Japanese self-orientalism. Widening the horizon: Exoticism in post-war popular music, 114-44.</w:t>
      </w:r>
    </w:p>
    <w:p w14:paraId="40461C9D"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Howard, David N. (2004). </w:t>
      </w:r>
      <w:r w:rsidRPr="00A907EF">
        <w:rPr>
          <w:rFonts w:ascii="Arial" w:eastAsia="Arial" w:hAnsi="Arial" w:cs="Arial"/>
          <w:i/>
          <w:sz w:val="20"/>
          <w:szCs w:val="20"/>
          <w:lang w:val="en-GB"/>
        </w:rPr>
        <w:t>Sonic Alchemy: Visionary Music Producers and Their Maverick Recordings</w:t>
      </w:r>
      <w:r w:rsidRPr="00A907EF">
        <w:rPr>
          <w:rFonts w:ascii="Arial" w:eastAsia="Arial" w:hAnsi="Arial" w:cs="Arial"/>
          <w:sz w:val="20"/>
          <w:szCs w:val="20"/>
          <w:lang w:val="en-GB"/>
        </w:rPr>
        <w:t>. Milwaukee: Hal Leonard Corporation.</w:t>
      </w:r>
    </w:p>
    <w:p w14:paraId="5CC47738"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Huang, </w:t>
      </w:r>
      <w:proofErr w:type="spellStart"/>
      <w:r w:rsidRPr="00A907EF">
        <w:rPr>
          <w:rFonts w:ascii="Arial" w:eastAsia="Arial" w:hAnsi="Arial" w:cs="Arial"/>
          <w:sz w:val="20"/>
          <w:szCs w:val="20"/>
          <w:lang w:val="en-GB"/>
        </w:rPr>
        <w:t>Aiyun</w:t>
      </w:r>
      <w:proofErr w:type="spellEnd"/>
      <w:r w:rsidRPr="00A907EF">
        <w:rPr>
          <w:rFonts w:ascii="Arial" w:eastAsia="Arial" w:hAnsi="Arial" w:cs="Arial"/>
          <w:sz w:val="20"/>
          <w:szCs w:val="20"/>
          <w:lang w:val="en-GB"/>
        </w:rPr>
        <w:t xml:space="preserve"> (2017). </w:t>
      </w:r>
      <w:r w:rsidRPr="00A907EF">
        <w:rPr>
          <w:rFonts w:ascii="Arial" w:eastAsia="Arial" w:hAnsi="Arial" w:cs="Arial"/>
          <w:i/>
          <w:sz w:val="20"/>
          <w:szCs w:val="20"/>
          <w:lang w:val="en-GB"/>
        </w:rPr>
        <w:t>The Beating Life: Steve Reich's Drumming and Dance Choreography</w:t>
      </w:r>
      <w:r w:rsidRPr="00A907EF">
        <w:rPr>
          <w:rFonts w:ascii="Arial" w:eastAsia="Arial" w:hAnsi="Arial" w:cs="Arial"/>
          <w:sz w:val="20"/>
          <w:szCs w:val="20"/>
          <w:lang w:val="en-GB"/>
        </w:rPr>
        <w:t>. Circuit: contemporary music, 27(2), 27-40.</w:t>
      </w:r>
    </w:p>
    <w:p w14:paraId="781E846B"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Iliffe, Stephen (2003). </w:t>
      </w:r>
      <w:proofErr w:type="spellStart"/>
      <w:r w:rsidRPr="00A907EF">
        <w:rPr>
          <w:rFonts w:ascii="Arial" w:eastAsia="Arial" w:hAnsi="Arial" w:cs="Arial"/>
          <w:i/>
          <w:sz w:val="20"/>
          <w:szCs w:val="20"/>
          <w:lang w:val="en-GB"/>
        </w:rPr>
        <w:t>Roedelius</w:t>
      </w:r>
      <w:proofErr w:type="spellEnd"/>
      <w:r w:rsidRPr="00A907EF">
        <w:rPr>
          <w:rFonts w:ascii="Arial" w:eastAsia="Arial" w:hAnsi="Arial" w:cs="Arial"/>
          <w:i/>
          <w:sz w:val="20"/>
          <w:szCs w:val="20"/>
          <w:lang w:val="en-GB"/>
        </w:rPr>
        <w:t xml:space="preserve">: Painting with Sound: </w:t>
      </w:r>
      <w:proofErr w:type="gramStart"/>
      <w:r w:rsidRPr="00A907EF">
        <w:rPr>
          <w:rFonts w:ascii="Arial" w:eastAsia="Arial" w:hAnsi="Arial" w:cs="Arial"/>
          <w:i/>
          <w:sz w:val="20"/>
          <w:szCs w:val="20"/>
          <w:lang w:val="en-GB"/>
        </w:rPr>
        <w:t>the</w:t>
      </w:r>
      <w:proofErr w:type="gramEnd"/>
      <w:r w:rsidRPr="00A907EF">
        <w:rPr>
          <w:rFonts w:ascii="Arial" w:eastAsia="Arial" w:hAnsi="Arial" w:cs="Arial"/>
          <w:i/>
          <w:sz w:val="20"/>
          <w:szCs w:val="20"/>
          <w:lang w:val="en-GB"/>
        </w:rPr>
        <w:t xml:space="preserve"> Life and Music of Hans-Joachim </w:t>
      </w:r>
      <w:proofErr w:type="spellStart"/>
      <w:r w:rsidRPr="00A907EF">
        <w:rPr>
          <w:rFonts w:ascii="Arial" w:eastAsia="Arial" w:hAnsi="Arial" w:cs="Arial"/>
          <w:i/>
          <w:sz w:val="20"/>
          <w:szCs w:val="20"/>
          <w:lang w:val="en-GB"/>
        </w:rPr>
        <w:t>Roedelius</w:t>
      </w:r>
      <w:proofErr w:type="spellEnd"/>
      <w:r w:rsidRPr="00A907EF">
        <w:rPr>
          <w:rFonts w:ascii="Arial" w:eastAsia="Arial" w:hAnsi="Arial" w:cs="Arial"/>
          <w:sz w:val="20"/>
          <w:szCs w:val="20"/>
          <w:lang w:val="en-GB"/>
        </w:rPr>
        <w:t>. London: Meridian Music Guides.</w:t>
      </w:r>
    </w:p>
    <w:p w14:paraId="45CAFE59"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James, Martin (2016). </w:t>
      </w:r>
      <w:r w:rsidRPr="00A907EF">
        <w:rPr>
          <w:rFonts w:ascii="Arial" w:eastAsia="Arial" w:hAnsi="Arial" w:cs="Arial"/>
          <w:i/>
          <w:sz w:val="20"/>
          <w:szCs w:val="20"/>
          <w:lang w:val="en-GB"/>
        </w:rPr>
        <w:t>Documenting no wave: Brian Eno as urban ethnographer</w:t>
      </w:r>
      <w:r w:rsidRPr="00A907EF">
        <w:rPr>
          <w:rFonts w:ascii="Arial" w:eastAsia="Arial" w:hAnsi="Arial" w:cs="Arial"/>
          <w:sz w:val="20"/>
          <w:szCs w:val="20"/>
          <w:lang w:val="en-GB"/>
        </w:rPr>
        <w:t>. Brian Eno: Oblique Music, 257.</w:t>
      </w:r>
    </w:p>
    <w:p w14:paraId="178C7161"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Jensen, Alan (1985). </w:t>
      </w:r>
      <w:r w:rsidRPr="00A907EF">
        <w:rPr>
          <w:rFonts w:ascii="Arial" w:eastAsia="Arial" w:hAnsi="Arial" w:cs="Arial"/>
          <w:i/>
          <w:sz w:val="20"/>
          <w:szCs w:val="20"/>
          <w:lang w:val="en-GB"/>
        </w:rPr>
        <w:t>The Sound of Silence: A Thursday Afternoon with Brian Eno</w:t>
      </w:r>
      <w:r w:rsidRPr="00A907EF">
        <w:rPr>
          <w:rFonts w:ascii="Arial" w:eastAsia="Arial" w:hAnsi="Arial" w:cs="Arial"/>
          <w:sz w:val="20"/>
          <w:szCs w:val="20"/>
          <w:lang w:val="en-GB"/>
        </w:rPr>
        <w:t xml:space="preserve">. </w:t>
      </w:r>
      <w:proofErr w:type="spellStart"/>
      <w:r w:rsidRPr="001A3C85">
        <w:rPr>
          <w:rFonts w:ascii="Arial" w:eastAsia="Arial" w:hAnsi="Arial" w:cs="Arial"/>
          <w:sz w:val="20"/>
          <w:szCs w:val="20"/>
        </w:rPr>
        <w:t>Electronics</w:t>
      </w:r>
      <w:proofErr w:type="spellEnd"/>
      <w:r w:rsidRPr="001A3C85">
        <w:rPr>
          <w:rFonts w:ascii="Arial" w:eastAsia="Arial" w:hAnsi="Arial" w:cs="Arial"/>
          <w:sz w:val="20"/>
          <w:szCs w:val="20"/>
        </w:rPr>
        <w:t xml:space="preserve"> &amp; </w:t>
      </w:r>
      <w:proofErr w:type="spellStart"/>
      <w:r w:rsidRPr="001A3C85">
        <w:rPr>
          <w:rFonts w:ascii="Arial" w:eastAsia="Arial" w:hAnsi="Arial" w:cs="Arial"/>
          <w:sz w:val="20"/>
          <w:szCs w:val="20"/>
        </w:rPr>
        <w:t>Music</w:t>
      </w:r>
      <w:proofErr w:type="spellEnd"/>
      <w:r w:rsidRPr="001A3C85">
        <w:rPr>
          <w:rFonts w:ascii="Arial" w:eastAsia="Arial" w:hAnsi="Arial" w:cs="Arial"/>
          <w:sz w:val="20"/>
          <w:szCs w:val="20"/>
        </w:rPr>
        <w:t xml:space="preserve"> </w:t>
      </w:r>
      <w:proofErr w:type="spellStart"/>
      <w:r w:rsidRPr="001A3C85">
        <w:rPr>
          <w:rFonts w:ascii="Arial" w:eastAsia="Arial" w:hAnsi="Arial" w:cs="Arial"/>
          <w:sz w:val="20"/>
          <w:szCs w:val="20"/>
        </w:rPr>
        <w:t>Maker</w:t>
      </w:r>
      <w:proofErr w:type="spellEnd"/>
      <w:r w:rsidRPr="001A3C85">
        <w:rPr>
          <w:rFonts w:ascii="Arial" w:eastAsia="Arial" w:hAnsi="Arial" w:cs="Arial"/>
          <w:sz w:val="20"/>
          <w:szCs w:val="20"/>
        </w:rPr>
        <w:t xml:space="preserve"> (Dec.), 20-5.</w:t>
      </w:r>
    </w:p>
    <w:p w14:paraId="01E64FF0"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Johnson, Timothy A. (1994). </w:t>
      </w:r>
      <w:r w:rsidRPr="00A907EF">
        <w:rPr>
          <w:rFonts w:ascii="Arial" w:eastAsia="Arial" w:hAnsi="Arial" w:cs="Arial"/>
          <w:i/>
          <w:sz w:val="20"/>
          <w:szCs w:val="20"/>
          <w:lang w:val="en-GB"/>
        </w:rPr>
        <w:t xml:space="preserve">Minimalism: Aesthetic, Style, or </w:t>
      </w:r>
      <w:proofErr w:type="gramStart"/>
      <w:r w:rsidRPr="00A907EF">
        <w:rPr>
          <w:rFonts w:ascii="Arial" w:eastAsia="Arial" w:hAnsi="Arial" w:cs="Arial"/>
          <w:i/>
          <w:sz w:val="20"/>
          <w:szCs w:val="20"/>
          <w:lang w:val="en-GB"/>
        </w:rPr>
        <w:t>Technique?</w:t>
      </w:r>
      <w:r w:rsidRPr="00A907EF">
        <w:rPr>
          <w:rFonts w:ascii="Arial" w:eastAsia="Arial" w:hAnsi="Arial" w:cs="Arial"/>
          <w:sz w:val="20"/>
          <w:szCs w:val="20"/>
          <w:lang w:val="en-GB"/>
        </w:rPr>
        <w:t>.</w:t>
      </w:r>
      <w:proofErr w:type="gramEnd"/>
      <w:r w:rsidRPr="00A907EF">
        <w:rPr>
          <w:rFonts w:ascii="Arial" w:eastAsia="Arial" w:hAnsi="Arial" w:cs="Arial"/>
          <w:sz w:val="20"/>
          <w:szCs w:val="20"/>
          <w:lang w:val="en-GB"/>
        </w:rPr>
        <w:t xml:space="preserve"> The Musical Quarterly, 78(4), 742-773.</w:t>
      </w:r>
    </w:p>
    <w:p w14:paraId="7B95586A"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Joo, </w:t>
      </w:r>
      <w:proofErr w:type="spellStart"/>
      <w:r w:rsidRPr="00A907EF">
        <w:rPr>
          <w:rFonts w:ascii="Arial" w:eastAsia="Arial" w:hAnsi="Arial" w:cs="Arial"/>
          <w:sz w:val="20"/>
          <w:szCs w:val="20"/>
          <w:lang w:val="en-GB"/>
        </w:rPr>
        <w:t>Woohun</w:t>
      </w:r>
      <w:proofErr w:type="spellEnd"/>
      <w:r w:rsidRPr="00A907EF">
        <w:rPr>
          <w:rFonts w:ascii="Arial" w:eastAsia="Arial" w:hAnsi="Arial" w:cs="Arial"/>
          <w:sz w:val="20"/>
          <w:szCs w:val="20"/>
          <w:lang w:val="en-GB"/>
        </w:rPr>
        <w:t xml:space="preserve"> (2019). </w:t>
      </w:r>
      <w:proofErr w:type="spellStart"/>
      <w:r w:rsidRPr="00A907EF">
        <w:rPr>
          <w:rFonts w:ascii="Arial" w:eastAsia="Arial" w:hAnsi="Arial" w:cs="Arial"/>
          <w:i/>
          <w:sz w:val="20"/>
          <w:szCs w:val="20"/>
          <w:lang w:val="en-GB"/>
        </w:rPr>
        <w:t>Sonifyd</w:t>
      </w:r>
      <w:proofErr w:type="spellEnd"/>
      <w:r w:rsidRPr="00A907EF">
        <w:rPr>
          <w:rFonts w:ascii="Arial" w:eastAsia="Arial" w:hAnsi="Arial" w:cs="Arial"/>
          <w:i/>
          <w:sz w:val="20"/>
          <w:szCs w:val="20"/>
          <w:lang w:val="en-GB"/>
        </w:rPr>
        <w:t>: A graphical approach for sound synthesis and synesthetic visual expression</w:t>
      </w:r>
      <w:r w:rsidRPr="00A907EF">
        <w:rPr>
          <w:rFonts w:ascii="Arial" w:eastAsia="Arial" w:hAnsi="Arial" w:cs="Arial"/>
          <w:sz w:val="20"/>
          <w:szCs w:val="20"/>
          <w:lang w:val="en-GB"/>
        </w:rPr>
        <w:t xml:space="preserve">. The 25 </w:t>
      </w:r>
      <w:proofErr w:type="spellStart"/>
      <w:r w:rsidRPr="00A907EF">
        <w:rPr>
          <w:rFonts w:ascii="Arial" w:eastAsia="Arial" w:hAnsi="Arial" w:cs="Arial"/>
          <w:sz w:val="20"/>
          <w:szCs w:val="20"/>
          <w:lang w:val="en-GB"/>
        </w:rPr>
        <w:t>th</w:t>
      </w:r>
      <w:proofErr w:type="spellEnd"/>
      <w:r w:rsidRPr="00A907EF">
        <w:rPr>
          <w:rFonts w:ascii="Arial" w:eastAsia="Arial" w:hAnsi="Arial" w:cs="Arial"/>
          <w:sz w:val="20"/>
          <w:szCs w:val="20"/>
          <w:lang w:val="en-GB"/>
        </w:rPr>
        <w:t xml:space="preserve"> International Conference on Auditory Display (ICAD 2019), 23–27 June 2019, Northumbria University.</w:t>
      </w:r>
    </w:p>
    <w:p w14:paraId="2B6DDD7D"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Judd, Frederick Charles (1961). </w:t>
      </w:r>
      <w:r w:rsidRPr="00A907EF">
        <w:rPr>
          <w:rFonts w:ascii="Arial" w:eastAsia="Arial" w:hAnsi="Arial" w:cs="Arial"/>
          <w:i/>
          <w:sz w:val="20"/>
          <w:szCs w:val="20"/>
          <w:lang w:val="en-GB"/>
        </w:rPr>
        <w:t>Electronic music and musique concrete</w:t>
      </w:r>
      <w:r w:rsidRPr="00A907EF">
        <w:rPr>
          <w:rFonts w:ascii="Arial" w:eastAsia="Arial" w:hAnsi="Arial" w:cs="Arial"/>
          <w:sz w:val="20"/>
          <w:szCs w:val="20"/>
          <w:lang w:val="en-GB"/>
        </w:rPr>
        <w:t>. London: Spearman.</w:t>
      </w:r>
    </w:p>
    <w:p w14:paraId="30D6BC15"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Kelly, Caleb (2006). </w:t>
      </w:r>
      <w:r w:rsidRPr="00A907EF">
        <w:rPr>
          <w:rFonts w:ascii="Arial" w:eastAsia="Arial" w:hAnsi="Arial" w:cs="Arial"/>
          <w:i/>
          <w:sz w:val="20"/>
          <w:szCs w:val="20"/>
          <w:lang w:val="en-GB"/>
        </w:rPr>
        <w:t>Cracked and broken media in 20th and 21st century music and sound</w:t>
      </w:r>
      <w:r w:rsidRPr="00A907EF">
        <w:rPr>
          <w:rFonts w:ascii="Arial" w:eastAsia="Arial" w:hAnsi="Arial" w:cs="Arial"/>
          <w:sz w:val="20"/>
          <w:szCs w:val="20"/>
          <w:lang w:val="en-GB"/>
        </w:rPr>
        <w:t>. University of Canberra.</w:t>
      </w:r>
    </w:p>
    <w:p w14:paraId="38FA49E5"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Kholeif</w:t>
      </w:r>
      <w:proofErr w:type="spellEnd"/>
      <w:r w:rsidRPr="00A907EF">
        <w:rPr>
          <w:rFonts w:ascii="Arial" w:eastAsia="Arial" w:hAnsi="Arial" w:cs="Arial"/>
          <w:sz w:val="20"/>
          <w:szCs w:val="20"/>
          <w:lang w:val="en-GB"/>
        </w:rPr>
        <w:t xml:space="preserve">, Omar (2012). </w:t>
      </w:r>
      <w:r w:rsidRPr="00A907EF">
        <w:rPr>
          <w:rFonts w:ascii="Arial" w:eastAsia="Arial" w:hAnsi="Arial" w:cs="Arial"/>
          <w:i/>
          <w:sz w:val="20"/>
          <w:szCs w:val="20"/>
          <w:lang w:val="en-GB"/>
        </w:rPr>
        <w:t>Man Machine</w:t>
      </w:r>
      <w:r w:rsidRPr="00A907EF">
        <w:rPr>
          <w:rFonts w:ascii="Arial" w:eastAsia="Arial" w:hAnsi="Arial" w:cs="Arial"/>
          <w:sz w:val="20"/>
          <w:szCs w:val="20"/>
          <w:lang w:val="en-GB"/>
        </w:rPr>
        <w:t>. Art Monthly, (356), 7.</w:t>
      </w:r>
    </w:p>
    <w:p w14:paraId="74F1AEFB"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Knight, David B. (2006). Landscapes in music: space, place, and time in the world's great music. Lanham: Rowman &amp; Littlefield Publishers. </w:t>
      </w:r>
    </w:p>
    <w:p w14:paraId="76D2B663"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Knowles, Julian D. (2006). </w:t>
      </w:r>
      <w:r w:rsidRPr="00A907EF">
        <w:rPr>
          <w:rFonts w:ascii="Arial" w:eastAsia="Arial" w:hAnsi="Arial" w:cs="Arial"/>
          <w:i/>
          <w:sz w:val="20"/>
          <w:szCs w:val="20"/>
          <w:lang w:val="en-GB"/>
        </w:rPr>
        <w:t>Alva Noto</w:t>
      </w:r>
      <w:r w:rsidRPr="00A907EF">
        <w:rPr>
          <w:rFonts w:ascii="Arial" w:eastAsia="Arial" w:hAnsi="Arial" w:cs="Arial"/>
          <w:sz w:val="20"/>
          <w:szCs w:val="20"/>
          <w:lang w:val="en-GB"/>
        </w:rPr>
        <w:t>. Filter, 62 (March 06-June 06), 17-19.</w:t>
      </w:r>
    </w:p>
    <w:p w14:paraId="0CABE0B0"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Kuhns, Richard (1978). </w:t>
      </w:r>
      <w:r w:rsidRPr="00A907EF">
        <w:rPr>
          <w:rFonts w:ascii="Arial" w:eastAsia="Arial" w:hAnsi="Arial" w:cs="Arial"/>
          <w:i/>
          <w:sz w:val="20"/>
          <w:szCs w:val="20"/>
          <w:lang w:val="en-GB"/>
        </w:rPr>
        <w:t>Music as a Representational Art</w:t>
      </w:r>
      <w:r w:rsidRPr="00A907EF">
        <w:rPr>
          <w:rFonts w:ascii="Arial" w:eastAsia="Arial" w:hAnsi="Arial" w:cs="Arial"/>
          <w:sz w:val="20"/>
          <w:szCs w:val="20"/>
          <w:lang w:val="en-GB"/>
        </w:rPr>
        <w:t>. The British Journal of Aesthetics, 18(2).</w:t>
      </w:r>
    </w:p>
    <w:p w14:paraId="38D788FE"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Kun, Josh &amp; Vallejo, Edlyn (2004). </w:t>
      </w:r>
      <w:r w:rsidRPr="00A907EF">
        <w:rPr>
          <w:rFonts w:ascii="Arial" w:eastAsia="Arial" w:hAnsi="Arial" w:cs="Arial"/>
          <w:i/>
          <w:sz w:val="20"/>
          <w:szCs w:val="20"/>
          <w:lang w:val="en-GB"/>
        </w:rPr>
        <w:t>File under: Post-Mexico</w:t>
      </w:r>
      <w:r w:rsidRPr="00A907EF">
        <w:rPr>
          <w:rFonts w:ascii="Arial" w:eastAsia="Arial" w:hAnsi="Arial" w:cs="Arial"/>
          <w:sz w:val="20"/>
          <w:szCs w:val="20"/>
          <w:lang w:val="en-GB"/>
        </w:rPr>
        <w:t>. Aztlan: A Journal of Chicano Studies, 29(1), 271-281.</w:t>
      </w:r>
    </w:p>
    <w:p w14:paraId="3FAF55EF"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Lamm, Olivier (2015). </w:t>
      </w:r>
      <w:proofErr w:type="spellStart"/>
      <w:r w:rsidRPr="00A907EF">
        <w:rPr>
          <w:rFonts w:ascii="Arial" w:eastAsia="Arial" w:hAnsi="Arial" w:cs="Arial"/>
          <w:i/>
          <w:sz w:val="20"/>
          <w:szCs w:val="20"/>
          <w:lang w:val="en-GB"/>
        </w:rPr>
        <w:t>Digitalove</w:t>
      </w:r>
      <w:proofErr w:type="spellEnd"/>
      <w:r w:rsidRPr="00A907EF">
        <w:rPr>
          <w:rFonts w:ascii="Arial" w:eastAsia="Arial" w:hAnsi="Arial" w:cs="Arial"/>
          <w:i/>
          <w:sz w:val="20"/>
          <w:szCs w:val="20"/>
          <w:lang w:val="en-GB"/>
        </w:rPr>
        <w:t xml:space="preserve">: techno </w:t>
      </w:r>
      <w:proofErr w:type="spellStart"/>
      <w:r w:rsidRPr="00A907EF">
        <w:rPr>
          <w:rFonts w:ascii="Arial" w:eastAsia="Arial" w:hAnsi="Arial" w:cs="Arial"/>
          <w:i/>
          <w:sz w:val="20"/>
          <w:szCs w:val="20"/>
          <w:lang w:val="en-GB"/>
        </w:rPr>
        <w:t>kayō</w:t>
      </w:r>
      <w:proofErr w:type="spellEnd"/>
      <w:r w:rsidRPr="00A907EF">
        <w:rPr>
          <w:rFonts w:ascii="Arial" w:eastAsia="Arial" w:hAnsi="Arial" w:cs="Arial"/>
          <w:i/>
          <w:sz w:val="20"/>
          <w:szCs w:val="20"/>
          <w:lang w:val="en-GB"/>
        </w:rPr>
        <w:t xml:space="preserve"> or Japanese pop at its pinnacle</w:t>
      </w:r>
      <w:r w:rsidRPr="00A907EF">
        <w:rPr>
          <w:rFonts w:ascii="Arial" w:eastAsia="Arial" w:hAnsi="Arial" w:cs="Arial"/>
          <w:sz w:val="20"/>
          <w:szCs w:val="20"/>
          <w:lang w:val="en-GB"/>
        </w:rPr>
        <w:t>. Ratings, (2), 131-161.</w:t>
      </w:r>
    </w:p>
    <w:p w14:paraId="44808D9D"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Lanza, Joseph (1991). </w:t>
      </w:r>
      <w:r w:rsidRPr="00A907EF">
        <w:rPr>
          <w:rFonts w:ascii="Arial" w:eastAsia="Arial" w:hAnsi="Arial" w:cs="Arial"/>
          <w:i/>
          <w:sz w:val="20"/>
          <w:szCs w:val="20"/>
          <w:lang w:val="en-GB"/>
        </w:rPr>
        <w:t xml:space="preserve">The sound of cottage cheese (Why background music is the </w:t>
      </w:r>
      <w:proofErr w:type="gramStart"/>
      <w:r w:rsidRPr="00A907EF">
        <w:rPr>
          <w:rFonts w:ascii="Arial" w:eastAsia="Arial" w:hAnsi="Arial" w:cs="Arial"/>
          <w:i/>
          <w:sz w:val="20"/>
          <w:szCs w:val="20"/>
          <w:lang w:val="en-GB"/>
        </w:rPr>
        <w:t>real world</w:t>
      </w:r>
      <w:proofErr w:type="gramEnd"/>
      <w:r w:rsidRPr="00A907EF">
        <w:rPr>
          <w:rFonts w:ascii="Arial" w:eastAsia="Arial" w:hAnsi="Arial" w:cs="Arial"/>
          <w:i/>
          <w:sz w:val="20"/>
          <w:szCs w:val="20"/>
          <w:lang w:val="en-GB"/>
        </w:rPr>
        <w:t xml:space="preserve"> beat!)</w:t>
      </w:r>
      <w:r w:rsidRPr="00A907EF">
        <w:rPr>
          <w:rFonts w:ascii="Arial" w:eastAsia="Arial" w:hAnsi="Arial" w:cs="Arial"/>
          <w:sz w:val="20"/>
          <w:szCs w:val="20"/>
          <w:lang w:val="en-GB"/>
        </w:rPr>
        <w:t>. Performing arts journal, 13(3), 42-53.</w:t>
      </w:r>
    </w:p>
    <w:p w14:paraId="12C58712"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Lanza, Joseph (2004). </w:t>
      </w:r>
      <w:r w:rsidRPr="00A907EF">
        <w:rPr>
          <w:rFonts w:ascii="Arial" w:eastAsia="Arial" w:hAnsi="Arial" w:cs="Arial"/>
          <w:i/>
          <w:sz w:val="20"/>
          <w:szCs w:val="20"/>
          <w:lang w:val="en-GB"/>
        </w:rPr>
        <w:t xml:space="preserve">Elevator Music: A Surreal History of Muzak, Easy-Listening, and Other </w:t>
      </w:r>
      <w:proofErr w:type="spellStart"/>
      <w:r w:rsidRPr="00A907EF">
        <w:rPr>
          <w:rFonts w:ascii="Arial" w:eastAsia="Arial" w:hAnsi="Arial" w:cs="Arial"/>
          <w:i/>
          <w:sz w:val="20"/>
          <w:szCs w:val="20"/>
          <w:lang w:val="en-GB"/>
        </w:rPr>
        <w:t>Moodsong</w:t>
      </w:r>
      <w:proofErr w:type="spellEnd"/>
      <w:r w:rsidRPr="00A907EF">
        <w:rPr>
          <w:rFonts w:ascii="Arial" w:eastAsia="Arial" w:hAnsi="Arial" w:cs="Arial"/>
          <w:sz w:val="20"/>
          <w:szCs w:val="20"/>
          <w:lang w:val="en-GB"/>
        </w:rPr>
        <w:t>. Ann Arbor: University of Michigan Press.</w:t>
      </w:r>
    </w:p>
    <w:p w14:paraId="3EDB7882"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Lemkin, Brendan (2019). </w:t>
      </w:r>
      <w:r w:rsidRPr="00A907EF">
        <w:rPr>
          <w:rFonts w:ascii="Arial" w:eastAsia="Arial" w:hAnsi="Arial" w:cs="Arial"/>
          <w:i/>
          <w:sz w:val="20"/>
          <w:szCs w:val="20"/>
          <w:lang w:val="en-GB"/>
        </w:rPr>
        <w:t xml:space="preserve">The End </w:t>
      </w:r>
      <w:proofErr w:type="gramStart"/>
      <w:r w:rsidRPr="00A907EF">
        <w:rPr>
          <w:rFonts w:ascii="Arial" w:eastAsia="Arial" w:hAnsi="Arial" w:cs="Arial"/>
          <w:i/>
          <w:sz w:val="20"/>
          <w:szCs w:val="20"/>
          <w:lang w:val="en-GB"/>
        </w:rPr>
        <w:t>Of</w:t>
      </w:r>
      <w:proofErr w:type="gramEnd"/>
      <w:r w:rsidRPr="00A907EF">
        <w:rPr>
          <w:rFonts w:ascii="Arial" w:eastAsia="Arial" w:hAnsi="Arial" w:cs="Arial"/>
          <w:i/>
          <w:sz w:val="20"/>
          <w:szCs w:val="20"/>
          <w:lang w:val="en-GB"/>
        </w:rPr>
        <w:t xml:space="preserve"> Modernism In Music: A New Narrative in the History of Electronic Music, Told Through the Works of Wendy Carlos, Jean Michel-Jarre, and Ryuichi Sakamoto</w:t>
      </w:r>
      <w:r w:rsidRPr="00A907EF">
        <w:rPr>
          <w:rFonts w:ascii="Arial" w:eastAsia="Arial" w:hAnsi="Arial" w:cs="Arial"/>
          <w:sz w:val="20"/>
          <w:szCs w:val="20"/>
          <w:lang w:val="en-GB"/>
        </w:rPr>
        <w:t>. Senior Independent Study Theses, The College of Wooster.</w:t>
      </w:r>
    </w:p>
    <w:p w14:paraId="04AAEB32" w14:textId="77777777" w:rsidR="00A51481" w:rsidRPr="00A907EF" w:rsidRDefault="000827E4">
      <w:pPr>
        <w:ind w:left="567" w:hanging="567"/>
        <w:rPr>
          <w:rFonts w:ascii="Arial" w:eastAsia="Arial" w:hAnsi="Arial" w:cs="Arial"/>
          <w:sz w:val="20"/>
          <w:szCs w:val="20"/>
        </w:rPr>
      </w:pPr>
      <w:proofErr w:type="spellStart"/>
      <w:r w:rsidRPr="00A907EF">
        <w:rPr>
          <w:rFonts w:ascii="Arial" w:eastAsia="Arial" w:hAnsi="Arial" w:cs="Arial"/>
          <w:sz w:val="20"/>
          <w:szCs w:val="20"/>
          <w:lang w:val="en-GB"/>
        </w:rPr>
        <w:t>Levaux</w:t>
      </w:r>
      <w:proofErr w:type="spellEnd"/>
      <w:r w:rsidRPr="00A907EF">
        <w:rPr>
          <w:rFonts w:ascii="Arial" w:eastAsia="Arial" w:hAnsi="Arial" w:cs="Arial"/>
          <w:sz w:val="20"/>
          <w:szCs w:val="20"/>
          <w:lang w:val="en-GB"/>
        </w:rPr>
        <w:t xml:space="preserve">, Christophe (2019). </w:t>
      </w:r>
      <w:r w:rsidRPr="00A907EF">
        <w:rPr>
          <w:rFonts w:ascii="Arial" w:eastAsia="Arial" w:hAnsi="Arial" w:cs="Arial"/>
          <w:i/>
          <w:sz w:val="20"/>
          <w:szCs w:val="20"/>
          <w:lang w:val="en-GB"/>
        </w:rPr>
        <w:t>Music for every day: Exploring the links between sound and everyday life</w:t>
      </w:r>
      <w:r w:rsidRPr="00A907EF">
        <w:rPr>
          <w:rFonts w:ascii="Arial" w:eastAsia="Arial" w:hAnsi="Arial" w:cs="Arial"/>
          <w:sz w:val="20"/>
          <w:szCs w:val="20"/>
          <w:lang w:val="en-GB"/>
        </w:rPr>
        <w:t xml:space="preserve">. </w:t>
      </w:r>
      <w:proofErr w:type="spellStart"/>
      <w:r w:rsidRPr="001A3C85">
        <w:rPr>
          <w:rFonts w:ascii="Arial" w:eastAsia="Arial" w:hAnsi="Arial" w:cs="Arial"/>
          <w:sz w:val="20"/>
          <w:szCs w:val="20"/>
        </w:rPr>
        <w:t>SigMa-Rivista</w:t>
      </w:r>
      <w:proofErr w:type="spellEnd"/>
      <w:r w:rsidRPr="001A3C85">
        <w:rPr>
          <w:rFonts w:ascii="Arial" w:eastAsia="Arial" w:hAnsi="Arial" w:cs="Arial"/>
          <w:sz w:val="20"/>
          <w:szCs w:val="20"/>
        </w:rPr>
        <w:t xml:space="preserve"> </w:t>
      </w:r>
      <w:proofErr w:type="spellStart"/>
      <w:r w:rsidRPr="001A3C85">
        <w:rPr>
          <w:rFonts w:ascii="Arial" w:eastAsia="Arial" w:hAnsi="Arial" w:cs="Arial"/>
          <w:sz w:val="20"/>
          <w:szCs w:val="20"/>
        </w:rPr>
        <w:t>di</w:t>
      </w:r>
      <w:proofErr w:type="spellEnd"/>
      <w:r w:rsidRPr="001A3C85">
        <w:rPr>
          <w:rFonts w:ascii="Arial" w:eastAsia="Arial" w:hAnsi="Arial" w:cs="Arial"/>
          <w:sz w:val="20"/>
          <w:szCs w:val="20"/>
        </w:rPr>
        <w:t xml:space="preserve"> </w:t>
      </w:r>
      <w:proofErr w:type="spellStart"/>
      <w:r w:rsidRPr="001A3C85">
        <w:rPr>
          <w:rFonts w:ascii="Arial" w:eastAsia="Arial" w:hAnsi="Arial" w:cs="Arial"/>
          <w:sz w:val="20"/>
          <w:szCs w:val="20"/>
        </w:rPr>
        <w:t>Letterature</w:t>
      </w:r>
      <w:proofErr w:type="spellEnd"/>
      <w:r w:rsidRPr="001A3C85">
        <w:rPr>
          <w:rFonts w:ascii="Arial" w:eastAsia="Arial" w:hAnsi="Arial" w:cs="Arial"/>
          <w:sz w:val="20"/>
          <w:szCs w:val="20"/>
        </w:rPr>
        <w:t xml:space="preserve"> </w:t>
      </w:r>
      <w:proofErr w:type="spellStart"/>
      <w:r w:rsidRPr="001A3C85">
        <w:rPr>
          <w:rFonts w:ascii="Arial" w:eastAsia="Arial" w:hAnsi="Arial" w:cs="Arial"/>
          <w:sz w:val="20"/>
          <w:szCs w:val="20"/>
        </w:rPr>
        <w:t>comparate</w:t>
      </w:r>
      <w:proofErr w:type="spellEnd"/>
      <w:r w:rsidRPr="001A3C85">
        <w:rPr>
          <w:rFonts w:ascii="Arial" w:eastAsia="Arial" w:hAnsi="Arial" w:cs="Arial"/>
          <w:sz w:val="20"/>
          <w:szCs w:val="20"/>
        </w:rPr>
        <w:t xml:space="preserve">, Teatro e Arti </w:t>
      </w:r>
      <w:proofErr w:type="spellStart"/>
      <w:r w:rsidRPr="001A3C85">
        <w:rPr>
          <w:rFonts w:ascii="Arial" w:eastAsia="Arial" w:hAnsi="Arial" w:cs="Arial"/>
          <w:sz w:val="20"/>
          <w:szCs w:val="20"/>
        </w:rPr>
        <w:t>dello</w:t>
      </w:r>
      <w:proofErr w:type="spellEnd"/>
      <w:r w:rsidRPr="001A3C85">
        <w:rPr>
          <w:rFonts w:ascii="Arial" w:eastAsia="Arial" w:hAnsi="Arial" w:cs="Arial"/>
          <w:sz w:val="20"/>
          <w:szCs w:val="20"/>
        </w:rPr>
        <w:t xml:space="preserve"> </w:t>
      </w:r>
      <w:proofErr w:type="spellStart"/>
      <w:r w:rsidRPr="001A3C85">
        <w:rPr>
          <w:rFonts w:ascii="Arial" w:eastAsia="Arial" w:hAnsi="Arial" w:cs="Arial"/>
          <w:sz w:val="20"/>
          <w:szCs w:val="20"/>
        </w:rPr>
        <w:t>spettacolo</w:t>
      </w:r>
      <w:proofErr w:type="spellEnd"/>
      <w:r w:rsidRPr="001A3C85">
        <w:rPr>
          <w:rFonts w:ascii="Arial" w:eastAsia="Arial" w:hAnsi="Arial" w:cs="Arial"/>
          <w:sz w:val="20"/>
          <w:szCs w:val="20"/>
        </w:rPr>
        <w:t>, (3), 335-352.</w:t>
      </w:r>
    </w:p>
    <w:p w14:paraId="2C0D9A15"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Littlejohn, John T. (2009). </w:t>
      </w:r>
      <w:r w:rsidRPr="00A907EF">
        <w:rPr>
          <w:rFonts w:ascii="Arial" w:eastAsia="Arial" w:hAnsi="Arial" w:cs="Arial"/>
          <w:i/>
          <w:sz w:val="20"/>
          <w:szCs w:val="20"/>
          <w:lang w:val="en-GB"/>
        </w:rPr>
        <w:t>Kraftwerk: Language, lucre, and loss of identity</w:t>
      </w:r>
      <w:r w:rsidRPr="00A907EF">
        <w:rPr>
          <w:rFonts w:ascii="Arial" w:eastAsia="Arial" w:hAnsi="Arial" w:cs="Arial"/>
          <w:sz w:val="20"/>
          <w:szCs w:val="20"/>
          <w:lang w:val="en-GB"/>
        </w:rPr>
        <w:t>. Popular Music and Society, 32(5), 635-653.</w:t>
      </w:r>
    </w:p>
    <w:p w14:paraId="20DCE4F5"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Loubet, Emmanuelle (2000). </w:t>
      </w:r>
      <w:r w:rsidRPr="00A907EF">
        <w:rPr>
          <w:rFonts w:ascii="Arial" w:eastAsia="Arial" w:hAnsi="Arial" w:cs="Arial"/>
          <w:i/>
          <w:sz w:val="20"/>
          <w:szCs w:val="20"/>
          <w:lang w:val="en-GB"/>
        </w:rPr>
        <w:t>Laptop performers, compact disc designers, and no-beat techno artists in Japan: Music from nowhere</w:t>
      </w:r>
      <w:r w:rsidRPr="00A907EF">
        <w:rPr>
          <w:rFonts w:ascii="Arial" w:eastAsia="Arial" w:hAnsi="Arial" w:cs="Arial"/>
          <w:sz w:val="20"/>
          <w:szCs w:val="20"/>
          <w:lang w:val="en-GB"/>
        </w:rPr>
        <w:t>. Computer Music Journal, 24(4), 19-32.</w:t>
      </w:r>
    </w:p>
    <w:p w14:paraId="55484FDD"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lastRenderedPageBreak/>
        <w:t>Loydell</w:t>
      </w:r>
      <w:proofErr w:type="spellEnd"/>
      <w:r w:rsidRPr="00A907EF">
        <w:rPr>
          <w:rFonts w:ascii="Arial" w:eastAsia="Arial" w:hAnsi="Arial" w:cs="Arial"/>
          <w:sz w:val="20"/>
          <w:szCs w:val="20"/>
          <w:lang w:val="en-GB"/>
        </w:rPr>
        <w:t xml:space="preserve">, Rupert &amp; Marshall, Kingsley (2014). </w:t>
      </w:r>
      <w:r w:rsidRPr="00A907EF">
        <w:rPr>
          <w:rFonts w:ascii="Arial" w:eastAsia="Arial" w:hAnsi="Arial" w:cs="Arial"/>
          <w:i/>
          <w:sz w:val="20"/>
          <w:szCs w:val="20"/>
          <w:lang w:val="en-GB"/>
        </w:rPr>
        <w:t>Thinking Outside the Box: Brian Eno, music, movement and light</w:t>
      </w:r>
      <w:r w:rsidRPr="00A907EF">
        <w:rPr>
          <w:rFonts w:ascii="Arial" w:eastAsia="Arial" w:hAnsi="Arial" w:cs="Arial"/>
          <w:sz w:val="20"/>
          <w:szCs w:val="20"/>
          <w:lang w:val="en-GB"/>
        </w:rPr>
        <w:t>. Music and Moving Image. Steinhardt, New York University.</w:t>
      </w:r>
    </w:p>
    <w:p w14:paraId="522CA85A"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Lozano, Francisco J. G. (2016). </w:t>
      </w:r>
      <w:r w:rsidRPr="00A907EF">
        <w:rPr>
          <w:rFonts w:ascii="Arial" w:eastAsia="Arial" w:hAnsi="Arial" w:cs="Arial"/>
          <w:i/>
          <w:sz w:val="20"/>
          <w:szCs w:val="20"/>
          <w:lang w:val="en-GB"/>
        </w:rPr>
        <w:t>The Long Road to Revenge: The Revenant, by Alejandro González Iñárritu</w:t>
      </w:r>
      <w:r w:rsidRPr="00A907EF">
        <w:rPr>
          <w:rFonts w:ascii="Arial" w:eastAsia="Arial" w:hAnsi="Arial" w:cs="Arial"/>
          <w:sz w:val="20"/>
          <w:szCs w:val="20"/>
          <w:lang w:val="en-GB"/>
        </w:rPr>
        <w:t>. Reason and Faith, 273(1409), 269-272.</w:t>
      </w:r>
    </w:p>
    <w:p w14:paraId="16436116"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Lysaker, John T. (2018). </w:t>
      </w:r>
      <w:r w:rsidRPr="00A907EF">
        <w:rPr>
          <w:rFonts w:ascii="Arial" w:eastAsia="Arial" w:hAnsi="Arial" w:cs="Arial"/>
          <w:i/>
          <w:sz w:val="20"/>
          <w:szCs w:val="20"/>
          <w:lang w:val="en-GB"/>
        </w:rPr>
        <w:t>Brian Eno's Ambient 1: Music for Airports</w:t>
      </w:r>
      <w:r w:rsidRPr="00A907EF">
        <w:rPr>
          <w:rFonts w:ascii="Arial" w:eastAsia="Arial" w:hAnsi="Arial" w:cs="Arial"/>
          <w:sz w:val="20"/>
          <w:szCs w:val="20"/>
          <w:lang w:val="en-GB"/>
        </w:rPr>
        <w:t>. Oxford: Oxford University Press.</w:t>
      </w:r>
    </w:p>
    <w:p w14:paraId="31F03B0C"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Madrid, Alejandro L. (2008). </w:t>
      </w:r>
      <w:r w:rsidRPr="00A907EF">
        <w:rPr>
          <w:rFonts w:ascii="Arial" w:eastAsia="Arial" w:hAnsi="Arial" w:cs="Arial"/>
          <w:i/>
          <w:sz w:val="20"/>
          <w:szCs w:val="20"/>
          <w:lang w:val="en-GB"/>
        </w:rPr>
        <w:t xml:space="preserve">Nor-tec </w:t>
      </w:r>
      <w:proofErr w:type="spellStart"/>
      <w:proofErr w:type="gramStart"/>
      <w:r w:rsidRPr="00A907EF">
        <w:rPr>
          <w:rFonts w:ascii="Arial" w:eastAsia="Arial" w:hAnsi="Arial" w:cs="Arial"/>
          <w:i/>
          <w:sz w:val="20"/>
          <w:szCs w:val="20"/>
          <w:lang w:val="en-GB"/>
        </w:rPr>
        <w:t>rifa</w:t>
      </w:r>
      <w:proofErr w:type="spellEnd"/>
      <w:r w:rsidRPr="00A907EF">
        <w:rPr>
          <w:rFonts w:ascii="Arial" w:eastAsia="Arial" w:hAnsi="Arial" w:cs="Arial"/>
          <w:i/>
          <w:sz w:val="20"/>
          <w:szCs w:val="20"/>
          <w:lang w:val="en-GB"/>
        </w:rPr>
        <w:t>!:</w:t>
      </w:r>
      <w:proofErr w:type="gramEnd"/>
      <w:r w:rsidRPr="00A907EF">
        <w:rPr>
          <w:rFonts w:ascii="Arial" w:eastAsia="Arial" w:hAnsi="Arial" w:cs="Arial"/>
          <w:i/>
          <w:sz w:val="20"/>
          <w:szCs w:val="20"/>
          <w:lang w:val="en-GB"/>
        </w:rPr>
        <w:t xml:space="preserve"> electronic dance music from Tijuana to the world</w:t>
      </w:r>
      <w:r w:rsidRPr="00A907EF">
        <w:rPr>
          <w:rFonts w:ascii="Arial" w:eastAsia="Arial" w:hAnsi="Arial" w:cs="Arial"/>
          <w:sz w:val="20"/>
          <w:szCs w:val="20"/>
          <w:lang w:val="en-GB"/>
        </w:rPr>
        <w:t>. Oxford: Oxford University Press.</w:t>
      </w:r>
    </w:p>
    <w:p w14:paraId="6815FBB8"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Maeder, Marcus (2014). </w:t>
      </w:r>
      <w:r w:rsidRPr="00A907EF">
        <w:rPr>
          <w:rFonts w:ascii="Arial" w:eastAsia="Arial" w:hAnsi="Arial" w:cs="Arial"/>
          <w:i/>
          <w:sz w:val="20"/>
          <w:szCs w:val="20"/>
          <w:lang w:val="en-GB"/>
        </w:rPr>
        <w:t>Ambient Culture: Coping Musically with the Environment</w:t>
      </w:r>
      <w:r w:rsidRPr="00A907EF">
        <w:rPr>
          <w:rFonts w:ascii="Arial" w:eastAsia="Arial" w:hAnsi="Arial" w:cs="Arial"/>
          <w:sz w:val="20"/>
          <w:szCs w:val="20"/>
          <w:lang w:val="en-GB"/>
        </w:rPr>
        <w:t>. Proceedings ICMC/SMC Conference, Athens.</w:t>
      </w:r>
    </w:p>
    <w:p w14:paraId="2E66C32C"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Marshall, Kingsley &amp; </w:t>
      </w:r>
      <w:proofErr w:type="spellStart"/>
      <w:r w:rsidRPr="00A907EF">
        <w:rPr>
          <w:rFonts w:ascii="Arial" w:eastAsia="Arial" w:hAnsi="Arial" w:cs="Arial"/>
          <w:sz w:val="20"/>
          <w:szCs w:val="20"/>
          <w:lang w:val="en-GB"/>
        </w:rPr>
        <w:t>Loydell</w:t>
      </w:r>
      <w:proofErr w:type="spellEnd"/>
      <w:r w:rsidRPr="00A907EF">
        <w:rPr>
          <w:rFonts w:ascii="Arial" w:eastAsia="Arial" w:hAnsi="Arial" w:cs="Arial"/>
          <w:sz w:val="20"/>
          <w:szCs w:val="20"/>
          <w:lang w:val="en-GB"/>
        </w:rPr>
        <w:t xml:space="preserve">, Rupert (2017). </w:t>
      </w:r>
      <w:r w:rsidRPr="00A907EF">
        <w:rPr>
          <w:rFonts w:ascii="Arial" w:eastAsia="Arial" w:hAnsi="Arial" w:cs="Arial"/>
          <w:i/>
          <w:sz w:val="20"/>
          <w:szCs w:val="20"/>
          <w:lang w:val="en-GB"/>
        </w:rPr>
        <w:t>Thinking inside the box: Brian Eno, music, movement and light. Journal of visual art practice, 16(2), 104-118.</w:t>
      </w:r>
    </w:p>
    <w:p w14:paraId="375A3618"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Mathews, Peter D. (2004). </w:t>
      </w:r>
      <w:r w:rsidRPr="00A907EF">
        <w:rPr>
          <w:rFonts w:ascii="Arial" w:eastAsia="Arial" w:hAnsi="Arial" w:cs="Arial"/>
          <w:i/>
          <w:sz w:val="20"/>
          <w:szCs w:val="20"/>
          <w:lang w:val="en-GB"/>
        </w:rPr>
        <w:t>Music in His Own Image: The Aphex Twin Face</w:t>
      </w:r>
      <w:r w:rsidRPr="00A907EF">
        <w:rPr>
          <w:rFonts w:ascii="Arial" w:eastAsia="Arial" w:hAnsi="Arial" w:cs="Arial"/>
          <w:sz w:val="20"/>
          <w:szCs w:val="20"/>
          <w:lang w:val="en-GB"/>
        </w:rPr>
        <w:t>. Nebula, 1(1), 65-73.</w:t>
      </w:r>
    </w:p>
    <w:p w14:paraId="1AD9F8A9"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McLeod, </w:t>
      </w:r>
      <w:proofErr w:type="spellStart"/>
      <w:r w:rsidRPr="00A907EF">
        <w:rPr>
          <w:rFonts w:ascii="Arial" w:eastAsia="Arial" w:hAnsi="Arial" w:cs="Arial"/>
          <w:sz w:val="20"/>
          <w:szCs w:val="20"/>
          <w:lang w:val="en-GB"/>
        </w:rPr>
        <w:t>Kembrew</w:t>
      </w:r>
      <w:proofErr w:type="spellEnd"/>
      <w:r w:rsidRPr="00A907EF">
        <w:rPr>
          <w:rFonts w:ascii="Arial" w:eastAsia="Arial" w:hAnsi="Arial" w:cs="Arial"/>
          <w:sz w:val="20"/>
          <w:szCs w:val="20"/>
          <w:lang w:val="en-GB"/>
        </w:rPr>
        <w:t xml:space="preserve"> (2001). </w:t>
      </w:r>
      <w:r w:rsidRPr="00A907EF">
        <w:rPr>
          <w:rFonts w:ascii="Arial" w:eastAsia="Arial" w:hAnsi="Arial" w:cs="Arial"/>
          <w:i/>
          <w:sz w:val="20"/>
          <w:szCs w:val="20"/>
          <w:lang w:val="en-GB"/>
        </w:rPr>
        <w:t>Genres, subgenres, sub-subgenres and more: Musical and social differentiation within electronic/dance music communities</w:t>
      </w:r>
      <w:r w:rsidRPr="00A907EF">
        <w:rPr>
          <w:rFonts w:ascii="Arial" w:eastAsia="Arial" w:hAnsi="Arial" w:cs="Arial"/>
          <w:sz w:val="20"/>
          <w:szCs w:val="20"/>
          <w:lang w:val="en-GB"/>
        </w:rPr>
        <w:t>. Journal of popular music studies, 13(1), 59-75.</w:t>
      </w:r>
    </w:p>
    <w:p w14:paraId="372518E0"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Mertens, Wim (1983). </w:t>
      </w:r>
      <w:r w:rsidRPr="00A907EF">
        <w:rPr>
          <w:rFonts w:ascii="Arial" w:eastAsia="Arial" w:hAnsi="Arial" w:cs="Arial"/>
          <w:i/>
          <w:sz w:val="20"/>
          <w:szCs w:val="20"/>
          <w:lang w:val="en-GB"/>
        </w:rPr>
        <w:t>American Minimal Music: La Monte Young, Terry Riley, Steve Reich, Philip Glass.</w:t>
      </w:r>
      <w:r w:rsidRPr="00A907EF">
        <w:rPr>
          <w:rFonts w:ascii="Arial" w:eastAsia="Arial" w:hAnsi="Arial" w:cs="Arial"/>
          <w:sz w:val="20"/>
          <w:szCs w:val="20"/>
          <w:lang w:val="en-GB"/>
        </w:rPr>
        <w:t xml:space="preserve"> Kahn &amp; Averill.</w:t>
      </w:r>
    </w:p>
    <w:p w14:paraId="25382D08"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Miller, Jonathan (2000). </w:t>
      </w:r>
      <w:r w:rsidRPr="00A907EF">
        <w:rPr>
          <w:rFonts w:ascii="Arial" w:eastAsia="Arial" w:hAnsi="Arial" w:cs="Arial"/>
          <w:i/>
          <w:sz w:val="20"/>
          <w:szCs w:val="20"/>
          <w:lang w:val="en-GB"/>
        </w:rPr>
        <w:t>Tangerine Dream. The times they are a-</w:t>
      </w:r>
      <w:proofErr w:type="spellStart"/>
      <w:r w:rsidRPr="00A907EF">
        <w:rPr>
          <w:rFonts w:ascii="Arial" w:eastAsia="Arial" w:hAnsi="Arial" w:cs="Arial"/>
          <w:i/>
          <w:sz w:val="20"/>
          <w:szCs w:val="20"/>
          <w:lang w:val="en-GB"/>
        </w:rPr>
        <w:t>changin</w:t>
      </w:r>
      <w:proofErr w:type="spellEnd"/>
      <w:r w:rsidRPr="00A907EF">
        <w:rPr>
          <w:rFonts w:ascii="Arial" w:eastAsia="Arial" w:hAnsi="Arial" w:cs="Arial"/>
          <w:i/>
          <w:sz w:val="20"/>
          <w:szCs w:val="20"/>
          <w:lang w:val="en-GB"/>
        </w:rPr>
        <w:t>’</w:t>
      </w:r>
      <w:r w:rsidRPr="00A907EF">
        <w:rPr>
          <w:rFonts w:ascii="Arial" w:eastAsia="Arial" w:hAnsi="Arial" w:cs="Arial"/>
          <w:sz w:val="20"/>
          <w:szCs w:val="20"/>
          <w:lang w:val="en-GB"/>
        </w:rPr>
        <w:t>. Keyboards (Set), .24-36.</w:t>
      </w:r>
    </w:p>
    <w:p w14:paraId="772455B5"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Moon, Tom (2008). </w:t>
      </w:r>
      <w:r w:rsidRPr="00A907EF">
        <w:rPr>
          <w:rFonts w:ascii="Arial" w:eastAsia="Arial" w:hAnsi="Arial" w:cs="Arial"/>
          <w:i/>
          <w:sz w:val="20"/>
          <w:szCs w:val="20"/>
          <w:lang w:val="en-GB"/>
        </w:rPr>
        <w:t>1,000 Recordings to Hear Before You Die: A Listener’s Life List</w:t>
      </w:r>
      <w:r w:rsidRPr="00A907EF">
        <w:rPr>
          <w:rFonts w:ascii="Arial" w:eastAsia="Arial" w:hAnsi="Arial" w:cs="Arial"/>
          <w:sz w:val="20"/>
          <w:szCs w:val="20"/>
          <w:lang w:val="en-GB"/>
        </w:rPr>
        <w:t>. New York: Workman Publishing Company.</w:t>
      </w:r>
    </w:p>
    <w:p w14:paraId="47F8FDBC"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Moorefield, Virgil (2010). </w:t>
      </w:r>
      <w:r w:rsidRPr="00A907EF">
        <w:rPr>
          <w:rFonts w:ascii="Arial" w:eastAsia="Arial" w:hAnsi="Arial" w:cs="Arial"/>
          <w:i/>
          <w:sz w:val="20"/>
          <w:szCs w:val="20"/>
          <w:lang w:val="en-GB"/>
        </w:rPr>
        <w:t>The producer as composer: Shaping the sounds of popular music</w:t>
      </w:r>
      <w:r w:rsidRPr="00A907EF">
        <w:rPr>
          <w:rFonts w:ascii="Arial" w:eastAsia="Arial" w:hAnsi="Arial" w:cs="Arial"/>
          <w:sz w:val="20"/>
          <w:szCs w:val="20"/>
          <w:lang w:val="en-GB"/>
        </w:rPr>
        <w:t>. Cambridge and London: The MIT Press.</w:t>
      </w:r>
    </w:p>
    <w:p w14:paraId="362AEE3D"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Morey, J. (2019). </w:t>
      </w:r>
      <w:r w:rsidRPr="00A907EF">
        <w:rPr>
          <w:rFonts w:ascii="Arial" w:eastAsia="Arial" w:hAnsi="Arial" w:cs="Arial"/>
          <w:i/>
          <w:sz w:val="20"/>
          <w:szCs w:val="20"/>
          <w:lang w:val="en-GB"/>
        </w:rPr>
        <w:t xml:space="preserve">Ambient </w:t>
      </w:r>
      <w:proofErr w:type="spellStart"/>
      <w:r w:rsidRPr="00A907EF">
        <w:rPr>
          <w:rFonts w:ascii="Arial" w:eastAsia="Arial" w:hAnsi="Arial" w:cs="Arial"/>
          <w:i/>
          <w:sz w:val="20"/>
          <w:szCs w:val="20"/>
          <w:lang w:val="en-GB"/>
        </w:rPr>
        <w:t>house:'Little</w:t>
      </w:r>
      <w:proofErr w:type="spellEnd"/>
      <w:r w:rsidRPr="00A907EF">
        <w:rPr>
          <w:rFonts w:ascii="Arial" w:eastAsia="Arial" w:hAnsi="Arial" w:cs="Arial"/>
          <w:i/>
          <w:sz w:val="20"/>
          <w:szCs w:val="20"/>
          <w:lang w:val="en-GB"/>
        </w:rPr>
        <w:t xml:space="preserve"> fluffy </w:t>
      </w:r>
      <w:proofErr w:type="gramStart"/>
      <w:r w:rsidRPr="00A907EF">
        <w:rPr>
          <w:rFonts w:ascii="Arial" w:eastAsia="Arial" w:hAnsi="Arial" w:cs="Arial"/>
          <w:i/>
          <w:sz w:val="20"/>
          <w:szCs w:val="20"/>
          <w:lang w:val="en-GB"/>
        </w:rPr>
        <w:t>clouds'</w:t>
      </w:r>
      <w:proofErr w:type="gramEnd"/>
      <w:r w:rsidRPr="00A907EF">
        <w:rPr>
          <w:rFonts w:ascii="Arial" w:eastAsia="Arial" w:hAnsi="Arial" w:cs="Arial"/>
          <w:i/>
          <w:sz w:val="20"/>
          <w:szCs w:val="20"/>
          <w:lang w:val="en-GB"/>
        </w:rPr>
        <w:t xml:space="preserve"> and the sampler as time machine</w:t>
      </w:r>
      <w:r w:rsidRPr="00A907EF">
        <w:rPr>
          <w:rFonts w:ascii="Arial" w:eastAsia="Arial" w:hAnsi="Arial" w:cs="Arial"/>
          <w:sz w:val="20"/>
          <w:szCs w:val="20"/>
          <w:lang w:val="en-GB"/>
        </w:rPr>
        <w:t>. Music Beyond Airports: Appraising Ambient Music, 177.</w:t>
      </w:r>
    </w:p>
    <w:p w14:paraId="280264F1"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Muggs</w:t>
      </w:r>
      <w:proofErr w:type="spellEnd"/>
      <w:r w:rsidRPr="00A907EF">
        <w:rPr>
          <w:rFonts w:ascii="Arial" w:eastAsia="Arial" w:hAnsi="Arial" w:cs="Arial"/>
          <w:sz w:val="20"/>
          <w:szCs w:val="20"/>
          <w:lang w:val="en-GB"/>
        </w:rPr>
        <w:t xml:space="preserve">, Justin (2016). </w:t>
      </w:r>
      <w:r w:rsidRPr="00A907EF">
        <w:rPr>
          <w:rFonts w:ascii="Arial" w:eastAsia="Arial" w:hAnsi="Arial" w:cs="Arial"/>
          <w:i/>
          <w:sz w:val="20"/>
          <w:szCs w:val="20"/>
          <w:lang w:val="en-GB"/>
        </w:rPr>
        <w:t>Review: Autechre - NTS Sessions 1-4</w:t>
      </w:r>
      <w:r w:rsidRPr="00A907EF">
        <w:rPr>
          <w:rFonts w:ascii="Arial" w:eastAsia="Arial" w:hAnsi="Arial" w:cs="Arial"/>
          <w:sz w:val="20"/>
          <w:szCs w:val="20"/>
          <w:lang w:val="en-GB"/>
        </w:rPr>
        <w:t xml:space="preserve">. </w:t>
      </w:r>
      <w:proofErr w:type="spellStart"/>
      <w:r w:rsidRPr="001A3C85">
        <w:rPr>
          <w:rFonts w:ascii="Arial" w:eastAsia="Arial" w:hAnsi="Arial" w:cs="Arial"/>
          <w:sz w:val="20"/>
          <w:szCs w:val="20"/>
        </w:rPr>
        <w:t>Resident</w:t>
      </w:r>
      <w:proofErr w:type="spellEnd"/>
      <w:r w:rsidRPr="001A3C85">
        <w:rPr>
          <w:rFonts w:ascii="Arial" w:eastAsia="Arial" w:hAnsi="Arial" w:cs="Arial"/>
          <w:sz w:val="20"/>
          <w:szCs w:val="20"/>
        </w:rPr>
        <w:t xml:space="preserve"> </w:t>
      </w:r>
      <w:proofErr w:type="spellStart"/>
      <w:r w:rsidRPr="001A3C85">
        <w:rPr>
          <w:rFonts w:ascii="Arial" w:eastAsia="Arial" w:hAnsi="Arial" w:cs="Arial"/>
          <w:sz w:val="20"/>
          <w:szCs w:val="20"/>
        </w:rPr>
        <w:t>Advisor</w:t>
      </w:r>
      <w:proofErr w:type="spellEnd"/>
      <w:r w:rsidRPr="001A3C85">
        <w:rPr>
          <w:rFonts w:ascii="Arial" w:eastAsia="Arial" w:hAnsi="Arial" w:cs="Arial"/>
          <w:sz w:val="20"/>
          <w:szCs w:val="20"/>
        </w:rPr>
        <w:t xml:space="preserve">. Disponível em: </w:t>
      </w:r>
      <w:hyperlink r:id="rId10">
        <w:r>
          <w:rPr>
            <w:rFonts w:ascii="Arial" w:eastAsia="Arial" w:hAnsi="Arial" w:cs="Arial"/>
            <w:sz w:val="20"/>
            <w:szCs w:val="20"/>
          </w:rPr>
          <w:t>https://www.residentadvisor.net/features/2756</w:t>
        </w:r>
      </w:hyperlink>
      <w:r>
        <w:rPr>
          <w:rFonts w:ascii="Arial" w:eastAsia="Arial" w:hAnsi="Arial" w:cs="Arial"/>
          <w:sz w:val="20"/>
          <w:szCs w:val="20"/>
        </w:rPr>
        <w:t xml:space="preserve">. </w:t>
      </w:r>
      <w:proofErr w:type="spellStart"/>
      <w:r w:rsidRPr="00A907EF">
        <w:rPr>
          <w:rFonts w:ascii="Arial" w:eastAsia="Arial" w:hAnsi="Arial" w:cs="Arial"/>
          <w:sz w:val="20"/>
          <w:szCs w:val="20"/>
          <w:lang w:val="en-GB"/>
        </w:rPr>
        <w:t>Acedido</w:t>
      </w:r>
      <w:proofErr w:type="spellEnd"/>
      <w:r w:rsidRPr="00A907EF">
        <w:rPr>
          <w:rFonts w:ascii="Arial" w:eastAsia="Arial" w:hAnsi="Arial" w:cs="Arial"/>
          <w:sz w:val="20"/>
          <w:szCs w:val="20"/>
          <w:lang w:val="en-GB"/>
        </w:rPr>
        <w:t xml:space="preserve"> </w:t>
      </w:r>
      <w:proofErr w:type="spellStart"/>
      <w:r w:rsidRPr="00A907EF">
        <w:rPr>
          <w:rFonts w:ascii="Arial" w:eastAsia="Arial" w:hAnsi="Arial" w:cs="Arial"/>
          <w:sz w:val="20"/>
          <w:szCs w:val="20"/>
          <w:lang w:val="en-GB"/>
        </w:rPr>
        <w:t>em</w:t>
      </w:r>
      <w:proofErr w:type="spellEnd"/>
      <w:r w:rsidRPr="00A907EF">
        <w:rPr>
          <w:rFonts w:ascii="Arial" w:eastAsia="Arial" w:hAnsi="Arial" w:cs="Arial"/>
          <w:sz w:val="20"/>
          <w:szCs w:val="20"/>
          <w:lang w:val="en-GB"/>
        </w:rPr>
        <w:t xml:space="preserve"> 18/05/2020</w:t>
      </w:r>
    </w:p>
    <w:p w14:paraId="7EE72FAA" w14:textId="77777777" w:rsidR="00A51481" w:rsidRPr="00A907EF"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Mulcock, Jane (2001). </w:t>
      </w:r>
      <w:r w:rsidRPr="00A907EF">
        <w:rPr>
          <w:rFonts w:ascii="Arial" w:eastAsia="Arial" w:hAnsi="Arial" w:cs="Arial"/>
          <w:i/>
          <w:sz w:val="20"/>
          <w:szCs w:val="20"/>
          <w:lang w:val="en-GB"/>
        </w:rPr>
        <w:t>Creativity and politics in the cultural supermarket</w:t>
      </w:r>
      <w:r w:rsidRPr="00A907EF">
        <w:rPr>
          <w:rFonts w:ascii="Arial" w:eastAsia="Arial" w:hAnsi="Arial" w:cs="Arial"/>
          <w:sz w:val="20"/>
          <w:szCs w:val="20"/>
          <w:lang w:val="en-GB"/>
        </w:rPr>
        <w:t>. Continuum, 15(2), 169–186.</w:t>
      </w:r>
    </w:p>
    <w:p w14:paraId="061C7CDB" w14:textId="77777777" w:rsidR="00A51481" w:rsidRPr="00A907EF"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Nakahodo</w:t>
      </w:r>
      <w:proofErr w:type="spellEnd"/>
      <w:r w:rsidRPr="00A907EF">
        <w:rPr>
          <w:rFonts w:ascii="Arial" w:eastAsia="Arial" w:hAnsi="Arial" w:cs="Arial"/>
          <w:sz w:val="20"/>
          <w:szCs w:val="20"/>
          <w:lang w:val="en-GB"/>
        </w:rPr>
        <w:t xml:space="preserve">, Lilian N. (2012). </w:t>
      </w:r>
      <w:proofErr w:type="spellStart"/>
      <w:r w:rsidRPr="00A907EF">
        <w:rPr>
          <w:rFonts w:ascii="Arial" w:eastAsia="Arial" w:hAnsi="Arial" w:cs="Arial"/>
          <w:i/>
          <w:sz w:val="20"/>
          <w:szCs w:val="20"/>
          <w:lang w:val="en-GB"/>
        </w:rPr>
        <w:t>Pionier</w:t>
      </w:r>
      <w:proofErr w:type="spellEnd"/>
      <w:r w:rsidRPr="00A907EF">
        <w:rPr>
          <w:rFonts w:ascii="Arial" w:eastAsia="Arial" w:hAnsi="Arial" w:cs="Arial"/>
          <w:i/>
          <w:sz w:val="20"/>
          <w:szCs w:val="20"/>
          <w:lang w:val="en-GB"/>
        </w:rPr>
        <w:t xml:space="preserve"> I00, by Alva Noto &amp; Ryuichi Sakamoto: a musical analysis based on the method of Philip Tagg</w:t>
      </w:r>
      <w:r w:rsidRPr="00A907EF">
        <w:rPr>
          <w:rFonts w:ascii="Arial" w:eastAsia="Arial" w:hAnsi="Arial" w:cs="Arial"/>
          <w:sz w:val="20"/>
          <w:szCs w:val="20"/>
          <w:lang w:val="en-GB"/>
        </w:rPr>
        <w:t>. International Meeting of Music and Sound Art.</w:t>
      </w:r>
    </w:p>
    <w:p w14:paraId="0DEE86D9"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Norris, Richard (2007). </w:t>
      </w:r>
      <w:r w:rsidRPr="00A907EF">
        <w:rPr>
          <w:rFonts w:ascii="Arial" w:eastAsia="Arial" w:hAnsi="Arial" w:cs="Arial"/>
          <w:i/>
          <w:sz w:val="20"/>
          <w:szCs w:val="20"/>
          <w:lang w:val="en-GB"/>
        </w:rPr>
        <w:t>Paul Oakenfold: The Authorised Biography</w:t>
      </w:r>
      <w:r w:rsidRPr="00A907EF">
        <w:rPr>
          <w:rFonts w:ascii="Arial" w:eastAsia="Arial" w:hAnsi="Arial" w:cs="Arial"/>
          <w:sz w:val="20"/>
          <w:szCs w:val="20"/>
          <w:lang w:val="en-GB"/>
        </w:rPr>
        <w:t>. London: Bantam.</w:t>
      </w:r>
    </w:p>
    <w:p w14:paraId="12B7E988"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Nowak, Raphaël &amp; Whelan, Andrew (2016). </w:t>
      </w:r>
      <w:r w:rsidRPr="00A907EF">
        <w:rPr>
          <w:rFonts w:ascii="Arial" w:eastAsia="Arial" w:hAnsi="Arial" w:cs="Arial"/>
          <w:i/>
          <w:sz w:val="20"/>
          <w:szCs w:val="20"/>
          <w:lang w:val="en-GB"/>
        </w:rPr>
        <w:t>The digital music boundary object</w:t>
      </w:r>
      <w:r w:rsidRPr="00A907EF">
        <w:rPr>
          <w:rFonts w:ascii="Arial" w:eastAsia="Arial" w:hAnsi="Arial" w:cs="Arial"/>
          <w:sz w:val="20"/>
          <w:szCs w:val="20"/>
          <w:lang w:val="en-GB"/>
        </w:rPr>
        <w:t>. Networked Music Cultures, 113-131. London: Palgrave Macmillan.</w:t>
      </w:r>
    </w:p>
    <w:p w14:paraId="3486D0D0" w14:textId="77777777" w:rsidR="00A51481" w:rsidRPr="00A907EF"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Nye, Sean (2013). </w:t>
      </w:r>
      <w:r w:rsidRPr="00A907EF">
        <w:rPr>
          <w:rFonts w:ascii="Arial" w:eastAsia="Arial" w:hAnsi="Arial" w:cs="Arial"/>
          <w:i/>
          <w:sz w:val="20"/>
          <w:szCs w:val="20"/>
          <w:lang w:val="en-GB"/>
        </w:rPr>
        <w:t>Minimal understandings: The Berlin decade, the minimal continuum, and debates on the legacy of German Techno</w:t>
      </w:r>
      <w:r w:rsidRPr="00A907EF">
        <w:rPr>
          <w:rFonts w:ascii="Arial" w:eastAsia="Arial" w:hAnsi="Arial" w:cs="Arial"/>
          <w:sz w:val="20"/>
          <w:szCs w:val="20"/>
          <w:lang w:val="en-GB"/>
        </w:rPr>
        <w:t>. Journal of Popular Music Studies, 25(2), 154-184.</w:t>
      </w:r>
    </w:p>
    <w:p w14:paraId="33057D33"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Oliveira, Robert A. (2017). </w:t>
      </w:r>
      <w:r w:rsidRPr="00A907EF">
        <w:rPr>
          <w:rFonts w:ascii="Arial" w:eastAsia="Arial" w:hAnsi="Arial" w:cs="Arial"/>
          <w:i/>
          <w:sz w:val="20"/>
          <w:szCs w:val="20"/>
          <w:lang w:val="en-GB"/>
        </w:rPr>
        <w:t xml:space="preserve">Stylistic comparisons between </w:t>
      </w:r>
      <w:proofErr w:type="spellStart"/>
      <w:r w:rsidRPr="00A907EF">
        <w:rPr>
          <w:rFonts w:ascii="Arial" w:eastAsia="Arial" w:hAnsi="Arial" w:cs="Arial"/>
          <w:i/>
          <w:sz w:val="20"/>
          <w:szCs w:val="20"/>
          <w:lang w:val="en-GB"/>
        </w:rPr>
        <w:t>Yasunao</w:t>
      </w:r>
      <w:proofErr w:type="spellEnd"/>
      <w:r w:rsidRPr="00A907EF">
        <w:rPr>
          <w:rFonts w:ascii="Arial" w:eastAsia="Arial" w:hAnsi="Arial" w:cs="Arial"/>
          <w:i/>
          <w:sz w:val="20"/>
          <w:szCs w:val="20"/>
          <w:lang w:val="en-GB"/>
        </w:rPr>
        <w:t xml:space="preserve"> Tone, Oval, and Alva Noto</w:t>
      </w:r>
      <w:r w:rsidRPr="00A907EF">
        <w:rPr>
          <w:rFonts w:ascii="Arial" w:eastAsia="Arial" w:hAnsi="Arial" w:cs="Arial"/>
          <w:sz w:val="20"/>
          <w:szCs w:val="20"/>
          <w:lang w:val="en-GB"/>
        </w:rPr>
        <w:t>. In XXIV Congress of the National Association for Research and Graduate Studies in Music, São Paulo, 2014. Available at: http://www.anppom.com.br/congressos/index.php/24anppom/SaoPaulo2014/paper/viewFile/2962/773. Accessed on 29/05/2019.</w:t>
      </w:r>
    </w:p>
    <w:p w14:paraId="74A0EBDC"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lastRenderedPageBreak/>
        <w:t xml:space="preserve">Ottum, Joshua J. (2016). </w:t>
      </w:r>
      <w:r w:rsidRPr="00A907EF">
        <w:rPr>
          <w:rFonts w:ascii="Arial" w:eastAsia="Arial" w:hAnsi="Arial" w:cs="Arial"/>
          <w:i/>
          <w:sz w:val="20"/>
          <w:szCs w:val="20"/>
          <w:lang w:val="en-GB"/>
        </w:rPr>
        <w:t>Anthropogenic Moods: American Functional Music and Environmental Imaginaries</w:t>
      </w:r>
      <w:r w:rsidRPr="00A907EF">
        <w:rPr>
          <w:rFonts w:ascii="Arial" w:eastAsia="Arial" w:hAnsi="Arial" w:cs="Arial"/>
          <w:sz w:val="20"/>
          <w:szCs w:val="20"/>
          <w:lang w:val="en-GB"/>
        </w:rPr>
        <w:t>. Doctoral dissertation, Ohio University.</w:t>
      </w:r>
    </w:p>
    <w:p w14:paraId="5C854B0F"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Papanikolaou, Eftychia (2005). Identity and Ethnicity in Peter Gabriel's </w:t>
      </w:r>
      <w:proofErr w:type="gramStart"/>
      <w:r w:rsidRPr="00A907EF">
        <w:rPr>
          <w:rFonts w:ascii="Arial" w:eastAsia="Arial" w:hAnsi="Arial" w:cs="Arial"/>
          <w:sz w:val="20"/>
          <w:szCs w:val="20"/>
          <w:lang w:val="en-GB"/>
        </w:rPr>
        <w:t>Sound Track</w:t>
      </w:r>
      <w:proofErr w:type="gramEnd"/>
      <w:r w:rsidRPr="00A907EF">
        <w:rPr>
          <w:rFonts w:ascii="Arial" w:eastAsia="Arial" w:hAnsi="Arial" w:cs="Arial"/>
          <w:sz w:val="20"/>
          <w:szCs w:val="20"/>
          <w:lang w:val="en-GB"/>
        </w:rPr>
        <w:t xml:space="preserve"> for The Last Temptation of Christ. In Middleton, Darren (eds), </w:t>
      </w:r>
      <w:r w:rsidRPr="00A907EF">
        <w:rPr>
          <w:rFonts w:ascii="Arial" w:eastAsia="Arial" w:hAnsi="Arial" w:cs="Arial"/>
          <w:i/>
          <w:sz w:val="20"/>
          <w:szCs w:val="20"/>
          <w:lang w:val="en-GB"/>
        </w:rPr>
        <w:t xml:space="preserve">Scandalizing </w:t>
      </w:r>
      <w:proofErr w:type="gramStart"/>
      <w:r w:rsidRPr="00A907EF">
        <w:rPr>
          <w:rFonts w:ascii="Arial" w:eastAsia="Arial" w:hAnsi="Arial" w:cs="Arial"/>
          <w:i/>
          <w:sz w:val="20"/>
          <w:szCs w:val="20"/>
          <w:lang w:val="en-GB"/>
        </w:rPr>
        <w:t>Jesus?:</w:t>
      </w:r>
      <w:proofErr w:type="gramEnd"/>
      <w:r w:rsidRPr="00A907EF">
        <w:rPr>
          <w:rFonts w:ascii="Arial" w:eastAsia="Arial" w:hAnsi="Arial" w:cs="Arial"/>
          <w:i/>
          <w:sz w:val="20"/>
          <w:szCs w:val="20"/>
          <w:lang w:val="en-GB"/>
        </w:rPr>
        <w:t xml:space="preserve"> Kazantzakis’s The Last Temptation of Christ Fifty Years On</w:t>
      </w:r>
      <w:r w:rsidRPr="00A907EF">
        <w:rPr>
          <w:rFonts w:ascii="Arial" w:eastAsia="Arial" w:hAnsi="Arial" w:cs="Arial"/>
          <w:sz w:val="20"/>
          <w:szCs w:val="20"/>
          <w:lang w:val="en-GB"/>
        </w:rPr>
        <w:t>. London: Bloomsbury Publishing. 217–228.</w:t>
      </w:r>
    </w:p>
    <w:p w14:paraId="009D6D46"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Papavassiliou</w:t>
      </w:r>
      <w:proofErr w:type="spellEnd"/>
      <w:r w:rsidRPr="00A907EF">
        <w:rPr>
          <w:rFonts w:ascii="Arial" w:eastAsia="Arial" w:hAnsi="Arial" w:cs="Arial"/>
          <w:sz w:val="20"/>
          <w:szCs w:val="20"/>
          <w:lang w:val="en-GB"/>
        </w:rPr>
        <w:t xml:space="preserve">, Anthony (2010). </w:t>
      </w:r>
      <w:r w:rsidRPr="00A907EF">
        <w:rPr>
          <w:rFonts w:ascii="Arial" w:eastAsia="Arial" w:hAnsi="Arial" w:cs="Arial"/>
          <w:i/>
          <w:sz w:val="20"/>
          <w:szCs w:val="20"/>
          <w:lang w:val="en-GB"/>
        </w:rPr>
        <w:t>The New Challenges of Sound Granulation: The Popular Aesthetics of Intelligent Dance Music (IDM).</w:t>
      </w:r>
      <w:r w:rsidRPr="00A907EF">
        <w:rPr>
          <w:rFonts w:ascii="Arial" w:eastAsia="Arial" w:hAnsi="Arial" w:cs="Arial"/>
          <w:sz w:val="20"/>
          <w:szCs w:val="20"/>
          <w:lang w:val="en-GB"/>
        </w:rPr>
        <w:t xml:space="preserve"> Intersections: Canadian Journal of Music/Intersections: revue </w:t>
      </w:r>
      <w:proofErr w:type="spellStart"/>
      <w:r w:rsidRPr="00A907EF">
        <w:rPr>
          <w:rFonts w:ascii="Arial" w:eastAsia="Arial" w:hAnsi="Arial" w:cs="Arial"/>
          <w:sz w:val="20"/>
          <w:szCs w:val="20"/>
          <w:lang w:val="en-GB"/>
        </w:rPr>
        <w:t>canadienne</w:t>
      </w:r>
      <w:proofErr w:type="spellEnd"/>
      <w:r w:rsidRPr="00A907EF">
        <w:rPr>
          <w:rFonts w:ascii="Arial" w:eastAsia="Arial" w:hAnsi="Arial" w:cs="Arial"/>
          <w:sz w:val="20"/>
          <w:szCs w:val="20"/>
          <w:lang w:val="en-GB"/>
        </w:rPr>
        <w:t xml:space="preserve"> de musique, 30(2), 101-116.</w:t>
      </w:r>
    </w:p>
    <w:p w14:paraId="3275BC58"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Papavassiliou</w:t>
      </w:r>
      <w:proofErr w:type="spellEnd"/>
      <w:r w:rsidRPr="00A907EF">
        <w:rPr>
          <w:rFonts w:ascii="Arial" w:eastAsia="Arial" w:hAnsi="Arial" w:cs="Arial"/>
          <w:sz w:val="20"/>
          <w:szCs w:val="20"/>
          <w:lang w:val="en-GB"/>
        </w:rPr>
        <w:t xml:space="preserve">, Anthony (2015). </w:t>
      </w:r>
      <w:r w:rsidRPr="00A907EF">
        <w:rPr>
          <w:rFonts w:ascii="Arial" w:eastAsia="Arial" w:hAnsi="Arial" w:cs="Arial"/>
          <w:i/>
          <w:sz w:val="20"/>
          <w:szCs w:val="20"/>
          <w:lang w:val="en-GB"/>
        </w:rPr>
        <w:t xml:space="preserve">The analysis of </w:t>
      </w:r>
      <w:proofErr w:type="spellStart"/>
      <w:r w:rsidRPr="00A907EF">
        <w:rPr>
          <w:rFonts w:ascii="Arial" w:eastAsia="Arial" w:hAnsi="Arial" w:cs="Arial"/>
          <w:i/>
          <w:sz w:val="20"/>
          <w:szCs w:val="20"/>
          <w:lang w:val="en-GB"/>
        </w:rPr>
        <w:t>microrhythmic</w:t>
      </w:r>
      <w:proofErr w:type="spellEnd"/>
      <w:r w:rsidRPr="00A907EF">
        <w:rPr>
          <w:rFonts w:ascii="Arial" w:eastAsia="Arial" w:hAnsi="Arial" w:cs="Arial"/>
          <w:i/>
          <w:sz w:val="20"/>
          <w:szCs w:val="20"/>
          <w:lang w:val="en-GB"/>
        </w:rPr>
        <w:t xml:space="preserve"> ensembles in Intelligent Dance Music</w:t>
      </w:r>
      <w:r w:rsidRPr="00A907EF">
        <w:rPr>
          <w:rFonts w:ascii="Arial" w:eastAsia="Arial" w:hAnsi="Arial" w:cs="Arial"/>
          <w:sz w:val="20"/>
          <w:szCs w:val="20"/>
          <w:lang w:val="en-GB"/>
        </w:rPr>
        <w:t>. OICRM Musical Review, 2(2).</w:t>
      </w:r>
    </w:p>
    <w:p w14:paraId="69C7525C"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Partridge, Christopher (2015). </w:t>
      </w:r>
      <w:r w:rsidRPr="00A907EF">
        <w:rPr>
          <w:rFonts w:ascii="Arial" w:eastAsia="Arial" w:hAnsi="Arial" w:cs="Arial"/>
          <w:i/>
          <w:sz w:val="20"/>
          <w:szCs w:val="20"/>
          <w:lang w:val="en-GB"/>
        </w:rPr>
        <w:t>Mortality and Music: Popular Music and the Awareness of Death</w:t>
      </w:r>
      <w:r w:rsidRPr="00A907EF">
        <w:rPr>
          <w:rFonts w:ascii="Arial" w:eastAsia="Arial" w:hAnsi="Arial" w:cs="Arial"/>
          <w:sz w:val="20"/>
          <w:szCs w:val="20"/>
          <w:lang w:val="en-GB"/>
        </w:rPr>
        <w:t>. London: Bloomsbury Publishing.</w:t>
      </w:r>
    </w:p>
    <w:p w14:paraId="1EAF8953"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Pearl, Isaac (2017). </w:t>
      </w:r>
      <w:r w:rsidRPr="00A907EF">
        <w:rPr>
          <w:rFonts w:ascii="Arial" w:eastAsia="Arial" w:hAnsi="Arial" w:cs="Arial"/>
          <w:i/>
          <w:sz w:val="20"/>
          <w:szCs w:val="20"/>
          <w:lang w:val="en-GB"/>
        </w:rPr>
        <w:t>Experiential Composition: An Exploration of Virtual-Environmental Music</w:t>
      </w:r>
      <w:r w:rsidRPr="00A907EF">
        <w:rPr>
          <w:rFonts w:ascii="Arial" w:eastAsia="Arial" w:hAnsi="Arial" w:cs="Arial"/>
          <w:sz w:val="20"/>
          <w:szCs w:val="20"/>
          <w:lang w:val="en-GB"/>
        </w:rPr>
        <w:t>. Senior Symposium (04/28/17). 49.</w:t>
      </w:r>
    </w:p>
    <w:p w14:paraId="4F33F48B"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Pearson, Valerie (2010). </w:t>
      </w:r>
      <w:r w:rsidRPr="00A907EF">
        <w:rPr>
          <w:rFonts w:ascii="Arial" w:eastAsia="Arial" w:hAnsi="Arial" w:cs="Arial"/>
          <w:i/>
          <w:sz w:val="20"/>
          <w:szCs w:val="20"/>
          <w:lang w:val="en-GB"/>
        </w:rPr>
        <w:t>Authorship and improvisation: musical lost property</w:t>
      </w:r>
      <w:r w:rsidRPr="00A907EF">
        <w:rPr>
          <w:rFonts w:ascii="Arial" w:eastAsia="Arial" w:hAnsi="Arial" w:cs="Arial"/>
          <w:sz w:val="20"/>
          <w:szCs w:val="20"/>
          <w:lang w:val="en-GB"/>
        </w:rPr>
        <w:t xml:space="preserve">. </w:t>
      </w:r>
      <w:proofErr w:type="spellStart"/>
      <w:r w:rsidRPr="001A3C85">
        <w:rPr>
          <w:rFonts w:ascii="Arial" w:eastAsia="Arial" w:hAnsi="Arial" w:cs="Arial"/>
          <w:sz w:val="20"/>
          <w:szCs w:val="20"/>
        </w:rPr>
        <w:t>Contemporary</w:t>
      </w:r>
      <w:proofErr w:type="spellEnd"/>
      <w:r w:rsidRPr="001A3C85">
        <w:rPr>
          <w:rFonts w:ascii="Arial" w:eastAsia="Arial" w:hAnsi="Arial" w:cs="Arial"/>
          <w:sz w:val="20"/>
          <w:szCs w:val="20"/>
        </w:rPr>
        <w:t xml:space="preserve"> </w:t>
      </w:r>
      <w:proofErr w:type="spellStart"/>
      <w:r w:rsidRPr="001A3C85">
        <w:rPr>
          <w:rFonts w:ascii="Arial" w:eastAsia="Arial" w:hAnsi="Arial" w:cs="Arial"/>
          <w:sz w:val="20"/>
          <w:szCs w:val="20"/>
        </w:rPr>
        <w:t>Music</w:t>
      </w:r>
      <w:proofErr w:type="spellEnd"/>
      <w:r w:rsidRPr="001A3C85">
        <w:rPr>
          <w:rFonts w:ascii="Arial" w:eastAsia="Arial" w:hAnsi="Arial" w:cs="Arial"/>
          <w:sz w:val="20"/>
          <w:szCs w:val="20"/>
        </w:rPr>
        <w:t xml:space="preserve"> </w:t>
      </w:r>
      <w:proofErr w:type="spellStart"/>
      <w:r w:rsidRPr="001A3C85">
        <w:rPr>
          <w:rFonts w:ascii="Arial" w:eastAsia="Arial" w:hAnsi="Arial" w:cs="Arial"/>
          <w:sz w:val="20"/>
          <w:szCs w:val="20"/>
        </w:rPr>
        <w:t>Review</w:t>
      </w:r>
      <w:proofErr w:type="spellEnd"/>
      <w:r w:rsidRPr="001A3C85">
        <w:rPr>
          <w:rFonts w:ascii="Arial" w:eastAsia="Arial" w:hAnsi="Arial" w:cs="Arial"/>
          <w:sz w:val="20"/>
          <w:szCs w:val="20"/>
        </w:rPr>
        <w:t>, 29(4), 367-378.</w:t>
      </w:r>
    </w:p>
    <w:p w14:paraId="1739459A" w14:textId="77777777" w:rsidR="00A51481" w:rsidRPr="00A907EF" w:rsidRDefault="000827E4">
      <w:pPr>
        <w:ind w:left="567" w:hanging="567"/>
        <w:rPr>
          <w:rFonts w:ascii="Arial" w:eastAsia="Arial" w:hAnsi="Arial" w:cs="Arial"/>
          <w:sz w:val="20"/>
          <w:szCs w:val="20"/>
        </w:rPr>
      </w:pPr>
      <w:r w:rsidRPr="001A3C85">
        <w:rPr>
          <w:rFonts w:ascii="Arial" w:eastAsia="Arial" w:hAnsi="Arial" w:cs="Arial"/>
          <w:sz w:val="20"/>
          <w:szCs w:val="20"/>
        </w:rPr>
        <w:t xml:space="preserve">Pollard, Vincent (2013). </w:t>
      </w:r>
      <w:r w:rsidRPr="001A3C85">
        <w:rPr>
          <w:rFonts w:ascii="Arial" w:eastAsia="Arial" w:hAnsi="Arial" w:cs="Arial"/>
          <w:i/>
          <w:sz w:val="20"/>
          <w:szCs w:val="20"/>
        </w:rPr>
        <w:t>Translator</w:t>
      </w:r>
      <w:r w:rsidRPr="001A3C85">
        <w:rPr>
          <w:rFonts w:ascii="Arial" w:eastAsia="Arial" w:hAnsi="Arial" w:cs="Arial"/>
          <w:sz w:val="20"/>
          <w:szCs w:val="20"/>
        </w:rPr>
        <w:t>. Exclaim!. Disponível em: http://exclaim.ca/music/article/translator-idm. Acedido em 28/04/2020.</w:t>
      </w:r>
    </w:p>
    <w:p w14:paraId="0B2FD4E7"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Potter, Keith (2002). </w:t>
      </w:r>
      <w:r w:rsidRPr="00A907EF">
        <w:rPr>
          <w:rFonts w:ascii="Arial" w:eastAsia="Arial" w:hAnsi="Arial" w:cs="Arial"/>
          <w:i/>
          <w:sz w:val="20"/>
          <w:szCs w:val="20"/>
          <w:lang w:val="en-GB"/>
        </w:rPr>
        <w:t>Four Musical Minimalists: La Monte Young, Terry Riley, Steve Reich, Philip Glass</w:t>
      </w:r>
      <w:r w:rsidRPr="00A907EF">
        <w:rPr>
          <w:rFonts w:ascii="Arial" w:eastAsia="Arial" w:hAnsi="Arial" w:cs="Arial"/>
          <w:sz w:val="20"/>
          <w:szCs w:val="20"/>
          <w:lang w:val="en-GB"/>
        </w:rPr>
        <w:t xml:space="preserve"> (Vol. 11). Cambridge University Press.</w:t>
      </w:r>
    </w:p>
    <w:p w14:paraId="45075EFC"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Potter, Keith (2019). </w:t>
      </w:r>
      <w:r w:rsidRPr="00A907EF">
        <w:rPr>
          <w:rFonts w:ascii="Arial" w:eastAsia="Arial" w:hAnsi="Arial" w:cs="Arial"/>
          <w:i/>
          <w:sz w:val="20"/>
          <w:szCs w:val="20"/>
          <w:lang w:val="en-GB"/>
        </w:rPr>
        <w:t xml:space="preserve">BBC Proms Premieres 2018: Anna Meredith, Georg Friedrich Haas, </w:t>
      </w:r>
      <w:proofErr w:type="spellStart"/>
      <w:r w:rsidRPr="00A907EF">
        <w:rPr>
          <w:rFonts w:ascii="Arial" w:eastAsia="Arial" w:hAnsi="Arial" w:cs="Arial"/>
          <w:i/>
          <w:sz w:val="20"/>
          <w:szCs w:val="20"/>
          <w:lang w:val="en-GB"/>
        </w:rPr>
        <w:t>Ēriks</w:t>
      </w:r>
      <w:proofErr w:type="spellEnd"/>
      <w:r w:rsidRPr="00A907EF">
        <w:rPr>
          <w:rFonts w:ascii="Arial" w:eastAsia="Arial" w:hAnsi="Arial" w:cs="Arial"/>
          <w:i/>
          <w:sz w:val="20"/>
          <w:szCs w:val="20"/>
          <w:lang w:val="en-GB"/>
        </w:rPr>
        <w:t xml:space="preserve"> </w:t>
      </w:r>
      <w:proofErr w:type="spellStart"/>
      <w:r w:rsidRPr="00A907EF">
        <w:rPr>
          <w:rFonts w:ascii="Arial" w:eastAsia="Arial" w:hAnsi="Arial" w:cs="Arial"/>
          <w:i/>
          <w:sz w:val="20"/>
          <w:szCs w:val="20"/>
          <w:lang w:val="en-GB"/>
        </w:rPr>
        <w:t>Ešenvalds</w:t>
      </w:r>
      <w:proofErr w:type="spellEnd"/>
      <w:r w:rsidRPr="00A907EF">
        <w:rPr>
          <w:rFonts w:ascii="Arial" w:eastAsia="Arial" w:hAnsi="Arial" w:cs="Arial"/>
          <w:i/>
          <w:sz w:val="20"/>
          <w:szCs w:val="20"/>
          <w:lang w:val="en-GB"/>
        </w:rPr>
        <w:t>, Andrew Norman, Morfydd Owen, Daphne Oram, Eve Risser, Caroline Shaw and Tansy Davies</w:t>
      </w:r>
      <w:r w:rsidRPr="00A907EF">
        <w:rPr>
          <w:rFonts w:ascii="Arial" w:eastAsia="Arial" w:hAnsi="Arial" w:cs="Arial"/>
          <w:sz w:val="20"/>
          <w:szCs w:val="20"/>
          <w:lang w:val="en-GB"/>
        </w:rPr>
        <w:t>. Tempo, 73(287), 101-103.</w:t>
      </w:r>
    </w:p>
    <w:p w14:paraId="46D3C4CF"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Pozdniakov</w:t>
      </w:r>
      <w:proofErr w:type="spellEnd"/>
      <w:r w:rsidRPr="00A907EF">
        <w:rPr>
          <w:rFonts w:ascii="Arial" w:eastAsia="Arial" w:hAnsi="Arial" w:cs="Arial"/>
          <w:sz w:val="20"/>
          <w:szCs w:val="20"/>
          <w:lang w:val="en-GB"/>
        </w:rPr>
        <w:t xml:space="preserve">, Mikhail (2013). </w:t>
      </w:r>
      <w:r w:rsidRPr="00A907EF">
        <w:rPr>
          <w:rFonts w:ascii="Arial" w:eastAsia="Arial" w:hAnsi="Arial" w:cs="Arial"/>
          <w:i/>
          <w:sz w:val="20"/>
          <w:szCs w:val="20"/>
          <w:lang w:val="en-GB"/>
        </w:rPr>
        <w:t>Synthesized Environments of Utmost Clarity</w:t>
      </w:r>
      <w:r w:rsidRPr="00A907EF">
        <w:rPr>
          <w:rFonts w:ascii="Arial" w:eastAsia="Arial" w:hAnsi="Arial" w:cs="Arial"/>
          <w:sz w:val="20"/>
          <w:szCs w:val="20"/>
          <w:lang w:val="en-GB"/>
        </w:rPr>
        <w:t>. The Word Hoard, (2).</w:t>
      </w:r>
    </w:p>
    <w:p w14:paraId="45321C2E"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Prendergast, Mark (2003). </w:t>
      </w:r>
      <w:r w:rsidRPr="00A907EF">
        <w:rPr>
          <w:rFonts w:ascii="Arial" w:eastAsia="Arial" w:hAnsi="Arial" w:cs="Arial"/>
          <w:i/>
          <w:sz w:val="20"/>
          <w:szCs w:val="20"/>
          <w:lang w:val="en-GB"/>
        </w:rPr>
        <w:t>The ambient century</w:t>
      </w:r>
      <w:r w:rsidRPr="00A907EF">
        <w:rPr>
          <w:rFonts w:ascii="Arial" w:eastAsia="Arial" w:hAnsi="Arial" w:cs="Arial"/>
          <w:sz w:val="20"/>
          <w:szCs w:val="20"/>
          <w:lang w:val="en-GB"/>
        </w:rPr>
        <w:t xml:space="preserve">. </w:t>
      </w:r>
      <w:r w:rsidRPr="001A3C85">
        <w:rPr>
          <w:rFonts w:ascii="Arial" w:eastAsia="Arial" w:hAnsi="Arial" w:cs="Arial"/>
          <w:sz w:val="20"/>
          <w:szCs w:val="20"/>
        </w:rPr>
        <w:t xml:space="preserve">London: </w:t>
      </w:r>
      <w:proofErr w:type="spellStart"/>
      <w:r w:rsidRPr="001A3C85">
        <w:rPr>
          <w:rFonts w:ascii="Arial" w:eastAsia="Arial" w:hAnsi="Arial" w:cs="Arial"/>
          <w:sz w:val="20"/>
          <w:szCs w:val="20"/>
        </w:rPr>
        <w:t>Bloomsbury</w:t>
      </w:r>
      <w:proofErr w:type="spellEnd"/>
      <w:r w:rsidRPr="001A3C85">
        <w:rPr>
          <w:rFonts w:ascii="Arial" w:eastAsia="Arial" w:hAnsi="Arial" w:cs="Arial"/>
          <w:sz w:val="20"/>
          <w:szCs w:val="20"/>
        </w:rPr>
        <w:t xml:space="preserve"> </w:t>
      </w:r>
      <w:proofErr w:type="spellStart"/>
      <w:r w:rsidRPr="001A3C85">
        <w:rPr>
          <w:rFonts w:ascii="Arial" w:eastAsia="Arial" w:hAnsi="Arial" w:cs="Arial"/>
          <w:sz w:val="20"/>
          <w:szCs w:val="20"/>
        </w:rPr>
        <w:t>Publishing</w:t>
      </w:r>
      <w:proofErr w:type="spellEnd"/>
      <w:r w:rsidRPr="001A3C85">
        <w:rPr>
          <w:rFonts w:ascii="Arial" w:eastAsia="Arial" w:hAnsi="Arial" w:cs="Arial"/>
          <w:sz w:val="20"/>
          <w:szCs w:val="20"/>
        </w:rPr>
        <w:t>.</w:t>
      </w:r>
    </w:p>
    <w:p w14:paraId="2E6FE887"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Ramsay, Ben (2011). </w:t>
      </w:r>
      <w:r w:rsidRPr="00A907EF">
        <w:rPr>
          <w:rFonts w:ascii="Arial" w:eastAsia="Arial" w:hAnsi="Arial" w:cs="Arial"/>
          <w:i/>
          <w:sz w:val="20"/>
          <w:szCs w:val="20"/>
          <w:lang w:val="en-GB"/>
        </w:rPr>
        <w:t>Tools, techniques and composition: bridging acousmatic and IDM</w:t>
      </w:r>
      <w:r w:rsidRPr="00A907EF">
        <w:rPr>
          <w:rFonts w:ascii="Arial" w:eastAsia="Arial" w:hAnsi="Arial" w:cs="Arial"/>
          <w:sz w:val="20"/>
          <w:szCs w:val="20"/>
          <w:lang w:val="en-GB"/>
        </w:rPr>
        <w:t xml:space="preserve">. </w:t>
      </w:r>
      <w:proofErr w:type="spellStart"/>
      <w:proofErr w:type="gramStart"/>
      <w:r w:rsidRPr="00A907EF">
        <w:rPr>
          <w:rFonts w:ascii="Arial" w:eastAsia="Arial" w:hAnsi="Arial" w:cs="Arial"/>
          <w:sz w:val="20"/>
          <w:szCs w:val="20"/>
          <w:lang w:val="en-GB"/>
        </w:rPr>
        <w:t>eContact</w:t>
      </w:r>
      <w:proofErr w:type="spellEnd"/>
      <w:r w:rsidRPr="00A907EF">
        <w:rPr>
          <w:rFonts w:ascii="Arial" w:eastAsia="Arial" w:hAnsi="Arial" w:cs="Arial"/>
          <w:sz w:val="20"/>
          <w:szCs w:val="20"/>
          <w:lang w:val="en-GB"/>
        </w:rPr>
        <w:t>!,</w:t>
      </w:r>
      <w:proofErr w:type="gramEnd"/>
      <w:r w:rsidRPr="00A907EF">
        <w:rPr>
          <w:rFonts w:ascii="Arial" w:eastAsia="Arial" w:hAnsi="Arial" w:cs="Arial"/>
          <w:sz w:val="20"/>
          <w:szCs w:val="20"/>
          <w:lang w:val="en-GB"/>
        </w:rPr>
        <w:t xml:space="preserve"> 14(4).</w:t>
      </w:r>
    </w:p>
    <w:p w14:paraId="16385864"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Ramsay, Benjamin (2013). </w:t>
      </w:r>
      <w:r w:rsidRPr="00A907EF">
        <w:rPr>
          <w:rFonts w:ascii="Arial" w:eastAsia="Arial" w:hAnsi="Arial" w:cs="Arial"/>
          <w:i/>
          <w:sz w:val="20"/>
          <w:szCs w:val="20"/>
          <w:lang w:val="en-GB"/>
        </w:rPr>
        <w:t>Social spatialisation: Exploring links within contemporary sonic art</w:t>
      </w:r>
      <w:r w:rsidRPr="00A907EF">
        <w:rPr>
          <w:rFonts w:ascii="Arial" w:eastAsia="Arial" w:hAnsi="Arial" w:cs="Arial"/>
          <w:sz w:val="20"/>
          <w:szCs w:val="20"/>
          <w:lang w:val="en-GB"/>
        </w:rPr>
        <w:t xml:space="preserve">. In </w:t>
      </w:r>
      <w:proofErr w:type="spellStart"/>
      <w:r w:rsidRPr="00A907EF">
        <w:rPr>
          <w:rFonts w:ascii="Arial" w:eastAsia="Arial" w:hAnsi="Arial" w:cs="Arial"/>
          <w:sz w:val="20"/>
          <w:szCs w:val="20"/>
          <w:lang w:val="en-GB"/>
        </w:rPr>
        <w:t>eContact</w:t>
      </w:r>
      <w:proofErr w:type="spellEnd"/>
      <w:r w:rsidRPr="00A907EF">
        <w:rPr>
          <w:rFonts w:ascii="Arial" w:eastAsia="Arial" w:hAnsi="Arial" w:cs="Arial"/>
          <w:sz w:val="20"/>
          <w:szCs w:val="20"/>
          <w:lang w:val="en-GB"/>
        </w:rPr>
        <w:t>! 14.4, Toronto Electroacoustic Symposium 2011 (TES 2011) (Vol. 14, No. 4, April). Canadian Electroacoustic Community.</w:t>
      </w:r>
    </w:p>
    <w:p w14:paraId="0AA3A389"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Ratcliffe, Robert (2013). </w:t>
      </w:r>
      <w:r w:rsidRPr="00A907EF">
        <w:rPr>
          <w:rFonts w:ascii="Arial" w:eastAsia="Arial" w:hAnsi="Arial" w:cs="Arial"/>
          <w:i/>
          <w:sz w:val="20"/>
          <w:szCs w:val="20"/>
          <w:lang w:val="en-GB"/>
        </w:rPr>
        <w:t>Analytical précis of Chime by Orbital: towards an analysis of electronic dance music. OREMA.</w:t>
      </w:r>
    </w:p>
    <w:p w14:paraId="42C582E1"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Reese, Sam (1973). </w:t>
      </w:r>
      <w:r w:rsidRPr="00A907EF">
        <w:rPr>
          <w:rFonts w:ascii="Arial" w:eastAsia="Arial" w:hAnsi="Arial" w:cs="Arial"/>
          <w:i/>
          <w:sz w:val="20"/>
          <w:szCs w:val="20"/>
          <w:lang w:val="en-GB"/>
        </w:rPr>
        <w:t>New Music Breeds Creators, Not Repeaters</w:t>
      </w:r>
      <w:r w:rsidRPr="00A907EF">
        <w:rPr>
          <w:rFonts w:ascii="Arial" w:eastAsia="Arial" w:hAnsi="Arial" w:cs="Arial"/>
          <w:sz w:val="20"/>
          <w:szCs w:val="20"/>
          <w:lang w:val="en-GB"/>
        </w:rPr>
        <w:t>. Music Educators Journal, 59(5), 65-109.</w:t>
      </w:r>
    </w:p>
    <w:p w14:paraId="2E3ACFDA"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Rekret</w:t>
      </w:r>
      <w:proofErr w:type="spellEnd"/>
      <w:r w:rsidRPr="00A907EF">
        <w:rPr>
          <w:rFonts w:ascii="Arial" w:eastAsia="Arial" w:hAnsi="Arial" w:cs="Arial"/>
          <w:sz w:val="20"/>
          <w:szCs w:val="20"/>
          <w:lang w:val="en-GB"/>
        </w:rPr>
        <w:t xml:space="preserve">, Paul (2019). </w:t>
      </w:r>
      <w:r w:rsidRPr="00A907EF">
        <w:rPr>
          <w:rFonts w:ascii="Arial" w:eastAsia="Arial" w:hAnsi="Arial" w:cs="Arial"/>
          <w:i/>
          <w:sz w:val="20"/>
          <w:szCs w:val="20"/>
          <w:lang w:val="en-GB"/>
        </w:rPr>
        <w:t>‘Melodies wander around as ghosts’: on Playlist as cultural form</w:t>
      </w:r>
      <w:r w:rsidRPr="00A907EF">
        <w:rPr>
          <w:rFonts w:ascii="Arial" w:eastAsia="Arial" w:hAnsi="Arial" w:cs="Arial"/>
          <w:sz w:val="20"/>
          <w:szCs w:val="20"/>
          <w:lang w:val="en-GB"/>
        </w:rPr>
        <w:t>. Critical Quarterly, 61(2), 56-76.</w:t>
      </w:r>
    </w:p>
    <w:p w14:paraId="21449711" w14:textId="77777777" w:rsidR="00A51481" w:rsidRPr="00A907EF"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Reynolds, Simon (1999). </w:t>
      </w:r>
      <w:r w:rsidRPr="00A907EF">
        <w:rPr>
          <w:rFonts w:ascii="Arial" w:eastAsia="Arial" w:hAnsi="Arial" w:cs="Arial"/>
          <w:i/>
          <w:sz w:val="20"/>
          <w:szCs w:val="20"/>
          <w:lang w:val="en-GB"/>
        </w:rPr>
        <w:t>Generation Ecstasy: Into the World of Techno and Rave Culture</w:t>
      </w:r>
      <w:r w:rsidRPr="00A907EF">
        <w:rPr>
          <w:rFonts w:ascii="Arial" w:eastAsia="Arial" w:hAnsi="Arial" w:cs="Arial"/>
          <w:sz w:val="20"/>
          <w:szCs w:val="20"/>
          <w:lang w:val="en-GB"/>
        </w:rPr>
        <w:t>. New York: Routledge.</w:t>
      </w:r>
    </w:p>
    <w:p w14:paraId="5F643BD8" w14:textId="77777777" w:rsidR="00A51481" w:rsidRPr="00A907EF"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Ribadeneira, Mauricio H. (2017). </w:t>
      </w:r>
      <w:r w:rsidRPr="00A907EF">
        <w:rPr>
          <w:rFonts w:ascii="Arial" w:eastAsia="Arial" w:hAnsi="Arial" w:cs="Arial"/>
          <w:i/>
          <w:sz w:val="20"/>
          <w:szCs w:val="20"/>
          <w:lang w:val="en-GB"/>
        </w:rPr>
        <w:t xml:space="preserve">Minimalism, a harmonious universe: analysis of the composition of the songs Fragment, Untitled and The Twins from the album </w:t>
      </w:r>
      <w:proofErr w:type="spellStart"/>
      <w:r w:rsidRPr="00A907EF">
        <w:rPr>
          <w:rFonts w:ascii="Arial" w:eastAsia="Arial" w:hAnsi="Arial" w:cs="Arial"/>
          <w:i/>
          <w:sz w:val="20"/>
          <w:szCs w:val="20"/>
          <w:lang w:val="en-GB"/>
        </w:rPr>
        <w:t>Memoryhouse</w:t>
      </w:r>
      <w:proofErr w:type="spellEnd"/>
      <w:r w:rsidRPr="00A907EF">
        <w:rPr>
          <w:rFonts w:ascii="Arial" w:eastAsia="Arial" w:hAnsi="Arial" w:cs="Arial"/>
          <w:i/>
          <w:sz w:val="20"/>
          <w:szCs w:val="20"/>
          <w:lang w:val="en-GB"/>
        </w:rPr>
        <w:t xml:space="preserve"> by Max Richter, applied in a portfolio of three compositions</w:t>
      </w:r>
      <w:r w:rsidRPr="00A907EF">
        <w:rPr>
          <w:rFonts w:ascii="Arial" w:eastAsia="Arial" w:hAnsi="Arial" w:cs="Arial"/>
          <w:sz w:val="20"/>
          <w:szCs w:val="20"/>
          <w:lang w:val="en-GB"/>
        </w:rPr>
        <w:t xml:space="preserve">. BS Thesis, Quito: Universidad de las </w:t>
      </w:r>
      <w:proofErr w:type="spellStart"/>
      <w:r w:rsidRPr="00A907EF">
        <w:rPr>
          <w:rFonts w:ascii="Arial" w:eastAsia="Arial" w:hAnsi="Arial" w:cs="Arial"/>
          <w:sz w:val="20"/>
          <w:szCs w:val="20"/>
          <w:lang w:val="en-GB"/>
        </w:rPr>
        <w:t>Américas</w:t>
      </w:r>
      <w:proofErr w:type="spellEnd"/>
      <w:r w:rsidRPr="00A907EF">
        <w:rPr>
          <w:rFonts w:ascii="Arial" w:eastAsia="Arial" w:hAnsi="Arial" w:cs="Arial"/>
          <w:sz w:val="20"/>
          <w:szCs w:val="20"/>
          <w:lang w:val="en-GB"/>
        </w:rPr>
        <w:t>.</w:t>
      </w:r>
    </w:p>
    <w:p w14:paraId="2358B10D"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lastRenderedPageBreak/>
        <w:t xml:space="preserve">Rich, Robert (2014). </w:t>
      </w:r>
      <w:r w:rsidRPr="00A907EF">
        <w:rPr>
          <w:rFonts w:ascii="Arial" w:eastAsia="Arial" w:hAnsi="Arial" w:cs="Arial"/>
          <w:i/>
          <w:sz w:val="20"/>
          <w:szCs w:val="20"/>
          <w:lang w:val="en-GB"/>
        </w:rPr>
        <w:t>Robert Rich [RBMA Tokyo 2014 Lecture]</w:t>
      </w:r>
      <w:r w:rsidRPr="00A907EF">
        <w:rPr>
          <w:rFonts w:ascii="Arial" w:eastAsia="Arial" w:hAnsi="Arial" w:cs="Arial"/>
          <w:sz w:val="20"/>
          <w:szCs w:val="20"/>
          <w:lang w:val="en-GB"/>
        </w:rPr>
        <w:t xml:space="preserve">. </w:t>
      </w:r>
      <w:proofErr w:type="spellStart"/>
      <w:r w:rsidRPr="00A907EF">
        <w:rPr>
          <w:rFonts w:ascii="Arial" w:eastAsia="Arial" w:hAnsi="Arial" w:cs="Arial"/>
          <w:sz w:val="20"/>
          <w:szCs w:val="20"/>
          <w:lang w:val="en-GB"/>
        </w:rPr>
        <w:t>Disponível</w:t>
      </w:r>
      <w:proofErr w:type="spellEnd"/>
      <w:r w:rsidRPr="00A907EF">
        <w:rPr>
          <w:rFonts w:ascii="Arial" w:eastAsia="Arial" w:hAnsi="Arial" w:cs="Arial"/>
          <w:sz w:val="20"/>
          <w:szCs w:val="20"/>
          <w:lang w:val="en-GB"/>
        </w:rPr>
        <w:t xml:space="preserve"> </w:t>
      </w:r>
      <w:proofErr w:type="spellStart"/>
      <w:r w:rsidRPr="00A907EF">
        <w:rPr>
          <w:rFonts w:ascii="Arial" w:eastAsia="Arial" w:hAnsi="Arial" w:cs="Arial"/>
          <w:sz w:val="20"/>
          <w:szCs w:val="20"/>
          <w:lang w:val="en-GB"/>
        </w:rPr>
        <w:t>em</w:t>
      </w:r>
      <w:proofErr w:type="spellEnd"/>
      <w:r w:rsidRPr="00A907EF">
        <w:rPr>
          <w:rFonts w:ascii="Arial" w:eastAsia="Arial" w:hAnsi="Arial" w:cs="Arial"/>
          <w:sz w:val="20"/>
          <w:szCs w:val="20"/>
          <w:lang w:val="en-GB"/>
        </w:rPr>
        <w:t xml:space="preserve">: https://youtu.be/dTt-R5RYFxw. </w:t>
      </w:r>
      <w:proofErr w:type="spellStart"/>
      <w:r w:rsidRPr="00A907EF">
        <w:rPr>
          <w:rFonts w:ascii="Arial" w:eastAsia="Arial" w:hAnsi="Arial" w:cs="Arial"/>
          <w:sz w:val="20"/>
          <w:szCs w:val="20"/>
          <w:lang w:val="en-GB"/>
        </w:rPr>
        <w:t>Acedido</w:t>
      </w:r>
      <w:proofErr w:type="spellEnd"/>
      <w:r w:rsidRPr="00A907EF">
        <w:rPr>
          <w:rFonts w:ascii="Arial" w:eastAsia="Arial" w:hAnsi="Arial" w:cs="Arial"/>
          <w:sz w:val="20"/>
          <w:szCs w:val="20"/>
          <w:lang w:val="en-GB"/>
        </w:rPr>
        <w:t xml:space="preserve"> </w:t>
      </w:r>
      <w:proofErr w:type="spellStart"/>
      <w:r w:rsidRPr="00A907EF">
        <w:rPr>
          <w:rFonts w:ascii="Arial" w:eastAsia="Arial" w:hAnsi="Arial" w:cs="Arial"/>
          <w:sz w:val="20"/>
          <w:szCs w:val="20"/>
          <w:lang w:val="en-GB"/>
        </w:rPr>
        <w:t>em</w:t>
      </w:r>
      <w:proofErr w:type="spellEnd"/>
      <w:r w:rsidRPr="00A907EF">
        <w:rPr>
          <w:rFonts w:ascii="Arial" w:eastAsia="Arial" w:hAnsi="Arial" w:cs="Arial"/>
          <w:sz w:val="20"/>
          <w:szCs w:val="20"/>
          <w:lang w:val="en-GB"/>
        </w:rPr>
        <w:t xml:space="preserve"> 31/10/2020.</w:t>
      </w:r>
    </w:p>
    <w:p w14:paraId="1C8D0290"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Ridley, Aaron (1995). </w:t>
      </w:r>
      <w:r w:rsidRPr="00A907EF">
        <w:rPr>
          <w:rFonts w:ascii="Arial" w:eastAsia="Arial" w:hAnsi="Arial" w:cs="Arial"/>
          <w:i/>
          <w:sz w:val="20"/>
          <w:szCs w:val="20"/>
          <w:lang w:val="en-GB"/>
        </w:rPr>
        <w:t>Musical sympathies: The experience of expressive music</w:t>
      </w:r>
      <w:r w:rsidRPr="00A907EF">
        <w:rPr>
          <w:rFonts w:ascii="Arial" w:eastAsia="Arial" w:hAnsi="Arial" w:cs="Arial"/>
          <w:sz w:val="20"/>
          <w:szCs w:val="20"/>
          <w:lang w:val="en-GB"/>
        </w:rPr>
        <w:t>. The Journal of Aesthetics and Art Criticism, 53(1), 49-57.</w:t>
      </w:r>
    </w:p>
    <w:p w14:paraId="68A802AF"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Rietveld, Hillegonda C. (2010). </w:t>
      </w:r>
      <w:r w:rsidRPr="00A907EF">
        <w:rPr>
          <w:rFonts w:ascii="Arial" w:eastAsia="Arial" w:hAnsi="Arial" w:cs="Arial"/>
          <w:i/>
          <w:sz w:val="20"/>
          <w:szCs w:val="20"/>
          <w:lang w:val="en-GB"/>
        </w:rPr>
        <w:t>Trans-Europa Express: Tracing the Trance Machine</w:t>
      </w:r>
      <w:r w:rsidRPr="00A907EF">
        <w:rPr>
          <w:rFonts w:ascii="Arial" w:eastAsia="Arial" w:hAnsi="Arial" w:cs="Arial"/>
          <w:sz w:val="20"/>
          <w:szCs w:val="20"/>
          <w:lang w:val="en-GB"/>
        </w:rPr>
        <w:t>. Kraftwerk: Music Non-Stop, 214-30.</w:t>
      </w:r>
    </w:p>
    <w:p w14:paraId="107BF282"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Rietveld, Hillegonda C. (2016). </w:t>
      </w:r>
      <w:r w:rsidRPr="00A907EF">
        <w:rPr>
          <w:rFonts w:ascii="Arial" w:eastAsia="Arial" w:hAnsi="Arial" w:cs="Arial"/>
          <w:i/>
          <w:sz w:val="20"/>
          <w:szCs w:val="20"/>
          <w:lang w:val="en-GB"/>
        </w:rPr>
        <w:t>Lovely Bones: Ambient Music and the Uncanny in Leitmotiv and Underscore</w:t>
      </w:r>
      <w:r w:rsidRPr="00A907EF">
        <w:rPr>
          <w:rFonts w:ascii="Arial" w:eastAsia="Arial" w:hAnsi="Arial" w:cs="Arial"/>
          <w:sz w:val="20"/>
          <w:szCs w:val="20"/>
          <w:lang w:val="en-GB"/>
        </w:rPr>
        <w:t>. London: Bloomsbury Academic.</w:t>
      </w:r>
    </w:p>
    <w:p w14:paraId="7E130D29"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Roads, Curtis (2015). </w:t>
      </w:r>
      <w:r w:rsidRPr="00A907EF">
        <w:rPr>
          <w:rFonts w:ascii="Arial" w:eastAsia="Arial" w:hAnsi="Arial" w:cs="Arial"/>
          <w:i/>
          <w:sz w:val="20"/>
          <w:szCs w:val="20"/>
          <w:lang w:val="en-GB"/>
        </w:rPr>
        <w:t>Composing electronic music: a new aesthetic</w:t>
      </w:r>
      <w:r w:rsidRPr="00A907EF">
        <w:rPr>
          <w:rFonts w:ascii="Arial" w:eastAsia="Arial" w:hAnsi="Arial" w:cs="Arial"/>
          <w:sz w:val="20"/>
          <w:szCs w:val="20"/>
          <w:lang w:val="en-GB"/>
        </w:rPr>
        <w:t>. Oxford: Oxford University Press.</w:t>
      </w:r>
    </w:p>
    <w:p w14:paraId="3BECD6FB"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Rodgers, Tara (2010). </w:t>
      </w:r>
      <w:r w:rsidRPr="00A907EF">
        <w:rPr>
          <w:rFonts w:ascii="Arial" w:eastAsia="Arial" w:hAnsi="Arial" w:cs="Arial"/>
          <w:i/>
          <w:sz w:val="20"/>
          <w:szCs w:val="20"/>
          <w:lang w:val="en-GB"/>
        </w:rPr>
        <w:t>Pink noises: Women on electronic music and sound</w:t>
      </w:r>
      <w:r w:rsidRPr="00A907EF">
        <w:rPr>
          <w:rFonts w:ascii="Arial" w:eastAsia="Arial" w:hAnsi="Arial" w:cs="Arial"/>
          <w:sz w:val="20"/>
          <w:szCs w:val="20"/>
          <w:lang w:val="en-GB"/>
        </w:rPr>
        <w:t>. Duke: Duke University Press.</w:t>
      </w:r>
    </w:p>
    <w:p w14:paraId="0800230B"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Roeder, John (2003). </w:t>
      </w:r>
      <w:r w:rsidRPr="00A907EF">
        <w:rPr>
          <w:rFonts w:ascii="Arial" w:eastAsia="Arial" w:hAnsi="Arial" w:cs="Arial"/>
          <w:i/>
          <w:sz w:val="20"/>
          <w:szCs w:val="20"/>
          <w:lang w:val="en-GB"/>
        </w:rPr>
        <w:t>Beat-class modulation in Steve Reich's music</w:t>
      </w:r>
      <w:r w:rsidRPr="00A907EF">
        <w:rPr>
          <w:rFonts w:ascii="Arial" w:eastAsia="Arial" w:hAnsi="Arial" w:cs="Arial"/>
          <w:sz w:val="20"/>
          <w:szCs w:val="20"/>
          <w:lang w:val="en-GB"/>
        </w:rPr>
        <w:t>. Music Theory Spectrum, 25(2), 275-304.</w:t>
      </w:r>
    </w:p>
    <w:p w14:paraId="084D17E5"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Roquet, P. (2009). </w:t>
      </w:r>
      <w:r w:rsidRPr="00A907EF">
        <w:rPr>
          <w:rFonts w:ascii="Arial" w:eastAsia="Arial" w:hAnsi="Arial" w:cs="Arial"/>
          <w:i/>
          <w:sz w:val="20"/>
          <w:szCs w:val="20"/>
          <w:lang w:val="en-GB"/>
        </w:rPr>
        <w:t>Ambient Landscapes from Brian Eno to Tetsu Inoue</w:t>
      </w:r>
      <w:r w:rsidRPr="00A907EF">
        <w:rPr>
          <w:rFonts w:ascii="Arial" w:eastAsia="Arial" w:hAnsi="Arial" w:cs="Arial"/>
          <w:sz w:val="20"/>
          <w:szCs w:val="20"/>
          <w:lang w:val="en-GB"/>
        </w:rPr>
        <w:t>. Journal of Popular Music Studies, 21(4), 364-383.</w:t>
      </w:r>
    </w:p>
    <w:p w14:paraId="109A56D4"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Roquet, Paul (2012). </w:t>
      </w:r>
      <w:r w:rsidRPr="00A907EF">
        <w:rPr>
          <w:rFonts w:ascii="Arial" w:eastAsia="Arial" w:hAnsi="Arial" w:cs="Arial"/>
          <w:i/>
          <w:sz w:val="20"/>
          <w:szCs w:val="20"/>
          <w:lang w:val="en-GB"/>
        </w:rPr>
        <w:t xml:space="preserve">Atmosphere as Culture: Ambient Media and </w:t>
      </w:r>
      <w:proofErr w:type="spellStart"/>
      <w:r w:rsidRPr="00A907EF">
        <w:rPr>
          <w:rFonts w:ascii="Arial" w:eastAsia="Arial" w:hAnsi="Arial" w:cs="Arial"/>
          <w:i/>
          <w:sz w:val="20"/>
          <w:szCs w:val="20"/>
          <w:lang w:val="en-GB"/>
        </w:rPr>
        <w:t>Postindustrial</w:t>
      </w:r>
      <w:proofErr w:type="spellEnd"/>
      <w:r w:rsidRPr="00A907EF">
        <w:rPr>
          <w:rFonts w:ascii="Arial" w:eastAsia="Arial" w:hAnsi="Arial" w:cs="Arial"/>
          <w:i/>
          <w:sz w:val="20"/>
          <w:szCs w:val="20"/>
          <w:lang w:val="en-GB"/>
        </w:rPr>
        <w:t xml:space="preserve"> Japan</w:t>
      </w:r>
      <w:r w:rsidRPr="00A907EF">
        <w:rPr>
          <w:rFonts w:ascii="Arial" w:eastAsia="Arial" w:hAnsi="Arial" w:cs="Arial"/>
          <w:sz w:val="20"/>
          <w:szCs w:val="20"/>
          <w:lang w:val="en-GB"/>
        </w:rPr>
        <w:t>. Doctoral dissertation, UC Berkeley.</w:t>
      </w:r>
    </w:p>
    <w:p w14:paraId="0C01C40F"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Roquet, Paul (2016). </w:t>
      </w:r>
      <w:r w:rsidRPr="00A907EF">
        <w:rPr>
          <w:rFonts w:ascii="Arial" w:eastAsia="Arial" w:hAnsi="Arial" w:cs="Arial"/>
          <w:i/>
          <w:sz w:val="20"/>
          <w:szCs w:val="20"/>
          <w:lang w:val="en-GB"/>
        </w:rPr>
        <w:t>Ambient media: Japanese atmospheres of self</w:t>
      </w:r>
      <w:r w:rsidRPr="00A907EF">
        <w:rPr>
          <w:rFonts w:ascii="Arial" w:eastAsia="Arial" w:hAnsi="Arial" w:cs="Arial"/>
          <w:sz w:val="20"/>
          <w:szCs w:val="20"/>
          <w:lang w:val="en-GB"/>
        </w:rPr>
        <w:t>. Minneapolis: University of Minnesota Press.</w:t>
      </w:r>
    </w:p>
    <w:p w14:paraId="3ACB1A0A"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Rudnicki, Radoslaw &amp; Brereton, Jude (2018). </w:t>
      </w:r>
      <w:proofErr w:type="spellStart"/>
      <w:r w:rsidRPr="00A907EF">
        <w:rPr>
          <w:rFonts w:ascii="Arial" w:eastAsia="Arial" w:hAnsi="Arial" w:cs="Arial"/>
          <w:i/>
          <w:sz w:val="20"/>
          <w:szCs w:val="20"/>
          <w:lang w:val="en-GB"/>
        </w:rPr>
        <w:t>Sonicules</w:t>
      </w:r>
      <w:proofErr w:type="spellEnd"/>
      <w:r w:rsidRPr="00A907EF">
        <w:rPr>
          <w:rFonts w:ascii="Arial" w:eastAsia="Arial" w:hAnsi="Arial" w:cs="Arial"/>
          <w:i/>
          <w:sz w:val="20"/>
          <w:szCs w:val="20"/>
          <w:lang w:val="en-GB"/>
        </w:rPr>
        <w:t>-Designing drugs with sound: approaches to sound design for film, audiovisual performance and interactive sonification</w:t>
      </w:r>
      <w:r w:rsidRPr="00A907EF">
        <w:rPr>
          <w:rFonts w:ascii="Arial" w:eastAsia="Arial" w:hAnsi="Arial" w:cs="Arial"/>
          <w:sz w:val="20"/>
          <w:szCs w:val="20"/>
          <w:lang w:val="en-GB"/>
        </w:rPr>
        <w:t>. Soundings: Documentary Film and the Listening Experience, 69.</w:t>
      </w:r>
    </w:p>
    <w:p w14:paraId="1CB2BA04"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Saunders, James (ed.). (2017). </w:t>
      </w:r>
      <w:r w:rsidRPr="00A907EF">
        <w:rPr>
          <w:rFonts w:ascii="Arial" w:eastAsia="Arial" w:hAnsi="Arial" w:cs="Arial"/>
          <w:i/>
          <w:sz w:val="20"/>
          <w:szCs w:val="20"/>
          <w:lang w:val="en-GB"/>
        </w:rPr>
        <w:t>The Ashgate research companion to experimental music</w:t>
      </w:r>
      <w:r w:rsidRPr="00A907EF">
        <w:rPr>
          <w:rFonts w:ascii="Arial" w:eastAsia="Arial" w:hAnsi="Arial" w:cs="Arial"/>
          <w:sz w:val="20"/>
          <w:szCs w:val="20"/>
          <w:lang w:val="en-GB"/>
        </w:rPr>
        <w:t>. London: Routledge.</w:t>
      </w:r>
    </w:p>
    <w:p w14:paraId="0F96F0C4"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Savage, Jon (2011). </w:t>
      </w:r>
      <w:r w:rsidRPr="00A907EF">
        <w:rPr>
          <w:rFonts w:ascii="Arial" w:eastAsia="Arial" w:hAnsi="Arial" w:cs="Arial"/>
          <w:i/>
          <w:sz w:val="20"/>
          <w:szCs w:val="20"/>
          <w:lang w:val="en-GB"/>
        </w:rPr>
        <w:t>Machine Soul: A History of Techno</w:t>
      </w:r>
      <w:r w:rsidRPr="00A907EF">
        <w:rPr>
          <w:rFonts w:ascii="Arial" w:eastAsia="Arial" w:hAnsi="Arial" w:cs="Arial"/>
          <w:sz w:val="20"/>
          <w:szCs w:val="20"/>
          <w:lang w:val="en-GB"/>
        </w:rPr>
        <w:t>. Paris: Allia.</w:t>
      </w:r>
    </w:p>
    <w:p w14:paraId="2C9F435B"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Schafer, R. Murray (2001). Music and the soundscape. In Rothenberg, David, &amp; Ulvaeus, Marta (Eds.), </w:t>
      </w:r>
      <w:r w:rsidRPr="00A907EF">
        <w:rPr>
          <w:rFonts w:ascii="Arial" w:eastAsia="Arial" w:hAnsi="Arial" w:cs="Arial"/>
          <w:i/>
          <w:sz w:val="20"/>
          <w:szCs w:val="20"/>
          <w:lang w:val="en-GB"/>
        </w:rPr>
        <w:t>The book of music and nature: An anthology of sounds, words, thoughts</w:t>
      </w:r>
      <w:r w:rsidRPr="00A907EF">
        <w:rPr>
          <w:rFonts w:ascii="Arial" w:eastAsia="Arial" w:hAnsi="Arial" w:cs="Arial"/>
          <w:sz w:val="20"/>
          <w:szCs w:val="20"/>
          <w:lang w:val="en-GB"/>
        </w:rPr>
        <w:t>. Wesleyan University Press. 58-68.</w:t>
      </w:r>
    </w:p>
    <w:p w14:paraId="74E7BDB7"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Schiller, Melanie (2014). </w:t>
      </w:r>
      <w:r w:rsidRPr="00A907EF">
        <w:rPr>
          <w:rFonts w:ascii="Arial" w:eastAsia="Arial" w:hAnsi="Arial" w:cs="Arial"/>
          <w:i/>
          <w:sz w:val="20"/>
          <w:szCs w:val="20"/>
          <w:lang w:val="en-GB"/>
        </w:rPr>
        <w:t xml:space="preserve">“Fun </w:t>
      </w:r>
      <w:proofErr w:type="spellStart"/>
      <w:r w:rsidRPr="00A907EF">
        <w:rPr>
          <w:rFonts w:ascii="Arial" w:eastAsia="Arial" w:hAnsi="Arial" w:cs="Arial"/>
          <w:i/>
          <w:sz w:val="20"/>
          <w:szCs w:val="20"/>
          <w:lang w:val="en-GB"/>
        </w:rPr>
        <w:t>Fun</w:t>
      </w:r>
      <w:proofErr w:type="spellEnd"/>
      <w:r w:rsidRPr="00A907EF">
        <w:rPr>
          <w:rFonts w:ascii="Arial" w:eastAsia="Arial" w:hAnsi="Arial" w:cs="Arial"/>
          <w:i/>
          <w:sz w:val="20"/>
          <w:szCs w:val="20"/>
          <w:lang w:val="en-GB"/>
        </w:rPr>
        <w:t xml:space="preserve"> </w:t>
      </w:r>
      <w:proofErr w:type="spellStart"/>
      <w:r w:rsidRPr="00A907EF">
        <w:rPr>
          <w:rFonts w:ascii="Arial" w:eastAsia="Arial" w:hAnsi="Arial" w:cs="Arial"/>
          <w:i/>
          <w:sz w:val="20"/>
          <w:szCs w:val="20"/>
          <w:lang w:val="en-GB"/>
        </w:rPr>
        <w:t>Fun</w:t>
      </w:r>
      <w:proofErr w:type="spellEnd"/>
      <w:r w:rsidRPr="00A907EF">
        <w:rPr>
          <w:rFonts w:ascii="Arial" w:eastAsia="Arial" w:hAnsi="Arial" w:cs="Arial"/>
          <w:i/>
          <w:sz w:val="20"/>
          <w:szCs w:val="20"/>
          <w:lang w:val="en-GB"/>
        </w:rPr>
        <w:t xml:space="preserve"> on the Autobahn”: Kraftwerk Challenging Germanness</w:t>
      </w:r>
      <w:r w:rsidRPr="00A907EF">
        <w:rPr>
          <w:rFonts w:ascii="Arial" w:eastAsia="Arial" w:hAnsi="Arial" w:cs="Arial"/>
          <w:sz w:val="20"/>
          <w:szCs w:val="20"/>
          <w:lang w:val="en-GB"/>
        </w:rPr>
        <w:t>. Popular Music and Society, 37(5), 618-637.</w:t>
      </w:r>
    </w:p>
    <w:p w14:paraId="79661681"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Schmidt, Ulrik (2013). </w:t>
      </w:r>
      <w:r w:rsidRPr="00A907EF">
        <w:rPr>
          <w:rFonts w:ascii="Arial" w:eastAsia="Arial" w:hAnsi="Arial" w:cs="Arial"/>
          <w:i/>
          <w:sz w:val="20"/>
          <w:szCs w:val="20"/>
          <w:lang w:val="en-GB"/>
        </w:rPr>
        <w:t>Ambience and ubiquity</w:t>
      </w:r>
      <w:r w:rsidRPr="00A907EF">
        <w:rPr>
          <w:rFonts w:ascii="Arial" w:eastAsia="Arial" w:hAnsi="Arial" w:cs="Arial"/>
          <w:sz w:val="20"/>
          <w:szCs w:val="20"/>
          <w:lang w:val="en-GB"/>
        </w:rPr>
        <w:t>. Throughout: Art and culture emerging with ubiquitous computing, 176-187.</w:t>
      </w:r>
    </w:p>
    <w:p w14:paraId="5C7A4AF9"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Schwartz, Elliott (1975). </w:t>
      </w:r>
      <w:r w:rsidRPr="00A907EF">
        <w:rPr>
          <w:rFonts w:ascii="Arial" w:eastAsia="Arial" w:hAnsi="Arial" w:cs="Arial"/>
          <w:i/>
          <w:sz w:val="20"/>
          <w:szCs w:val="20"/>
          <w:lang w:val="en-GB"/>
        </w:rPr>
        <w:t>Electronic music: a listener's guide</w:t>
      </w:r>
      <w:r w:rsidRPr="00A907EF">
        <w:rPr>
          <w:rFonts w:ascii="Arial" w:eastAsia="Arial" w:hAnsi="Arial" w:cs="Arial"/>
          <w:sz w:val="20"/>
          <w:szCs w:val="20"/>
          <w:lang w:val="en-GB"/>
        </w:rPr>
        <w:t>. New York: Praeger Publishers.</w:t>
      </w:r>
    </w:p>
    <w:p w14:paraId="5A9B12E3"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Schwarz, K. Robert (1980). </w:t>
      </w:r>
      <w:r w:rsidRPr="00A907EF">
        <w:rPr>
          <w:rFonts w:ascii="Arial" w:eastAsia="Arial" w:hAnsi="Arial" w:cs="Arial"/>
          <w:i/>
          <w:sz w:val="20"/>
          <w:szCs w:val="20"/>
          <w:lang w:val="en-GB"/>
        </w:rPr>
        <w:t>Steve Reich: Music as a gradual process: Part I.</w:t>
      </w:r>
      <w:r w:rsidRPr="00A907EF">
        <w:rPr>
          <w:rFonts w:ascii="Arial" w:eastAsia="Arial" w:hAnsi="Arial" w:cs="Arial"/>
          <w:sz w:val="20"/>
          <w:szCs w:val="20"/>
          <w:lang w:val="en-GB"/>
        </w:rPr>
        <w:t xml:space="preserve"> Perspectives of New Music, 373-392.</w:t>
      </w:r>
    </w:p>
    <w:p w14:paraId="0A3085E7"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Schwarz, K. Robert (1981). </w:t>
      </w:r>
      <w:r w:rsidRPr="00A907EF">
        <w:rPr>
          <w:rFonts w:ascii="Arial" w:eastAsia="Arial" w:hAnsi="Arial" w:cs="Arial"/>
          <w:i/>
          <w:sz w:val="20"/>
          <w:szCs w:val="20"/>
          <w:lang w:val="en-GB"/>
        </w:rPr>
        <w:t>Steve Reich: Music as a Gradual Process Part II</w:t>
      </w:r>
      <w:r w:rsidRPr="00A907EF">
        <w:rPr>
          <w:rFonts w:ascii="Arial" w:eastAsia="Arial" w:hAnsi="Arial" w:cs="Arial"/>
          <w:sz w:val="20"/>
          <w:szCs w:val="20"/>
          <w:lang w:val="en-GB"/>
        </w:rPr>
        <w:t>. Perspectives of New Music, 225-286.</w:t>
      </w:r>
    </w:p>
    <w:p w14:paraId="028DB6EE"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Schwering, Gregor (2018). </w:t>
      </w:r>
      <w:r w:rsidRPr="00A907EF">
        <w:rPr>
          <w:rFonts w:ascii="Arial" w:eastAsia="Arial" w:hAnsi="Arial" w:cs="Arial"/>
          <w:i/>
          <w:sz w:val="20"/>
          <w:szCs w:val="20"/>
          <w:lang w:val="en-GB"/>
        </w:rPr>
        <w:t>Surrounding influence.</w:t>
      </w:r>
      <w:r w:rsidRPr="00A907EF">
        <w:rPr>
          <w:rFonts w:ascii="Arial" w:eastAsia="Arial" w:hAnsi="Arial" w:cs="Arial"/>
          <w:sz w:val="20"/>
          <w:szCs w:val="20"/>
          <w:lang w:val="en-GB"/>
        </w:rPr>
        <w:t xml:space="preserve"> Ambient, 3-23. Wiesbaden: Springer.</w:t>
      </w:r>
    </w:p>
    <w:p w14:paraId="11AF6AEE"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Scruton, Roger (1976). </w:t>
      </w:r>
      <w:r w:rsidRPr="00A907EF">
        <w:rPr>
          <w:rFonts w:ascii="Arial" w:eastAsia="Arial" w:hAnsi="Arial" w:cs="Arial"/>
          <w:i/>
          <w:sz w:val="20"/>
          <w:szCs w:val="20"/>
          <w:lang w:val="en-GB"/>
        </w:rPr>
        <w:t>Representation in Music</w:t>
      </w:r>
      <w:r w:rsidRPr="00A907EF">
        <w:rPr>
          <w:rFonts w:ascii="Arial" w:eastAsia="Arial" w:hAnsi="Arial" w:cs="Arial"/>
          <w:sz w:val="20"/>
          <w:szCs w:val="20"/>
          <w:lang w:val="en-GB"/>
        </w:rPr>
        <w:t>. Philosophy, 51(197). Cambridge: Cambridge University Press. 273-287.</w:t>
      </w:r>
    </w:p>
    <w:p w14:paraId="11A5F539"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Seago, Alex (2004). </w:t>
      </w:r>
      <w:r w:rsidRPr="00A907EF">
        <w:rPr>
          <w:rFonts w:ascii="Arial" w:eastAsia="Arial" w:hAnsi="Arial" w:cs="Arial"/>
          <w:i/>
          <w:sz w:val="20"/>
          <w:szCs w:val="20"/>
          <w:lang w:val="en-GB"/>
        </w:rPr>
        <w:t>The “Kraftwerk-</w:t>
      </w:r>
      <w:proofErr w:type="spellStart"/>
      <w:r w:rsidRPr="00A907EF">
        <w:rPr>
          <w:rFonts w:ascii="Arial" w:eastAsia="Arial" w:hAnsi="Arial" w:cs="Arial"/>
          <w:i/>
          <w:sz w:val="20"/>
          <w:szCs w:val="20"/>
          <w:lang w:val="en-GB"/>
        </w:rPr>
        <w:t>Effekt</w:t>
      </w:r>
      <w:proofErr w:type="spellEnd"/>
      <w:r w:rsidRPr="00A907EF">
        <w:rPr>
          <w:rFonts w:ascii="Arial" w:eastAsia="Arial" w:hAnsi="Arial" w:cs="Arial"/>
          <w:i/>
          <w:sz w:val="20"/>
          <w:szCs w:val="20"/>
          <w:lang w:val="en-GB"/>
        </w:rPr>
        <w:t>”: Transatlantic circulation, global networks and contemporary pop music</w:t>
      </w:r>
      <w:r w:rsidRPr="00A907EF">
        <w:rPr>
          <w:rFonts w:ascii="Arial" w:eastAsia="Arial" w:hAnsi="Arial" w:cs="Arial"/>
          <w:sz w:val="20"/>
          <w:szCs w:val="20"/>
          <w:lang w:val="en-GB"/>
        </w:rPr>
        <w:t>. Atlantic Studies, 1(1), 85-106.</w:t>
      </w:r>
    </w:p>
    <w:p w14:paraId="26BD3E23"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lastRenderedPageBreak/>
        <w:t xml:space="preserve">Segal, Dave (2003) </w:t>
      </w:r>
      <w:proofErr w:type="spellStart"/>
      <w:proofErr w:type="gramStart"/>
      <w:r w:rsidRPr="00A907EF">
        <w:rPr>
          <w:rFonts w:ascii="Arial" w:eastAsia="Arial" w:hAnsi="Arial" w:cs="Arial"/>
          <w:i/>
          <w:sz w:val="20"/>
          <w:szCs w:val="20"/>
          <w:lang w:val="en-GB"/>
        </w:rPr>
        <w:t>Rephlexions</w:t>
      </w:r>
      <w:proofErr w:type="spellEnd"/>
      <w:r w:rsidRPr="00A907EF">
        <w:rPr>
          <w:rFonts w:ascii="Arial" w:eastAsia="Arial" w:hAnsi="Arial" w:cs="Arial"/>
          <w:i/>
          <w:sz w:val="20"/>
          <w:szCs w:val="20"/>
          <w:lang w:val="en-GB"/>
        </w:rPr>
        <w:t>!:</w:t>
      </w:r>
      <w:proofErr w:type="gramEnd"/>
      <w:r w:rsidRPr="00A907EF">
        <w:rPr>
          <w:rFonts w:ascii="Arial" w:eastAsia="Arial" w:hAnsi="Arial" w:cs="Arial"/>
          <w:i/>
          <w:sz w:val="20"/>
          <w:szCs w:val="20"/>
          <w:lang w:val="en-GB"/>
        </w:rPr>
        <w:t xml:space="preserve"> A Braindance Compilation. Stylus Magazine</w:t>
      </w:r>
      <w:r w:rsidRPr="00A907EF">
        <w:rPr>
          <w:rFonts w:ascii="Arial" w:eastAsia="Arial" w:hAnsi="Arial" w:cs="Arial"/>
          <w:sz w:val="20"/>
          <w:szCs w:val="20"/>
          <w:lang w:val="en-GB"/>
        </w:rPr>
        <w:t xml:space="preserve">. </w:t>
      </w:r>
      <w:proofErr w:type="spellStart"/>
      <w:r w:rsidRPr="00A907EF">
        <w:rPr>
          <w:rFonts w:ascii="Arial" w:eastAsia="Arial" w:hAnsi="Arial" w:cs="Arial"/>
          <w:sz w:val="20"/>
          <w:szCs w:val="20"/>
          <w:lang w:val="en-GB"/>
        </w:rPr>
        <w:t>Disponível</w:t>
      </w:r>
      <w:proofErr w:type="spellEnd"/>
      <w:r w:rsidRPr="00A907EF">
        <w:rPr>
          <w:rFonts w:ascii="Arial" w:eastAsia="Arial" w:hAnsi="Arial" w:cs="Arial"/>
          <w:sz w:val="20"/>
          <w:szCs w:val="20"/>
          <w:lang w:val="en-GB"/>
        </w:rPr>
        <w:t xml:space="preserve"> </w:t>
      </w:r>
      <w:proofErr w:type="spellStart"/>
      <w:r w:rsidRPr="00A907EF">
        <w:rPr>
          <w:rFonts w:ascii="Arial" w:eastAsia="Arial" w:hAnsi="Arial" w:cs="Arial"/>
          <w:sz w:val="20"/>
          <w:szCs w:val="20"/>
          <w:lang w:val="en-GB"/>
        </w:rPr>
        <w:t>em</w:t>
      </w:r>
      <w:proofErr w:type="spellEnd"/>
      <w:r w:rsidRPr="00A907EF">
        <w:rPr>
          <w:rFonts w:ascii="Arial" w:eastAsia="Arial" w:hAnsi="Arial" w:cs="Arial"/>
          <w:sz w:val="20"/>
          <w:szCs w:val="20"/>
          <w:lang w:val="en-GB"/>
        </w:rPr>
        <w:t xml:space="preserve">: </w:t>
      </w:r>
      <w:hyperlink r:id="rId11">
        <w:r w:rsidRPr="00A907EF">
          <w:rPr>
            <w:rFonts w:ascii="Arial" w:eastAsia="Arial" w:hAnsi="Arial" w:cs="Arial"/>
            <w:sz w:val="20"/>
            <w:szCs w:val="20"/>
            <w:lang w:val="en-GB"/>
          </w:rPr>
          <w:t>http://www.stylusmagazine.com/reviews/various-artists/rephlexions-a-braindance-compilation.htm</w:t>
        </w:r>
      </w:hyperlink>
      <w:r w:rsidRPr="00A907EF">
        <w:rPr>
          <w:rFonts w:ascii="Arial" w:eastAsia="Arial" w:hAnsi="Arial" w:cs="Arial"/>
          <w:sz w:val="20"/>
          <w:szCs w:val="20"/>
          <w:lang w:val="en-GB"/>
        </w:rPr>
        <w:t xml:space="preserve">. </w:t>
      </w:r>
      <w:proofErr w:type="spellStart"/>
      <w:r w:rsidRPr="00A907EF">
        <w:rPr>
          <w:rFonts w:ascii="Arial" w:eastAsia="Arial" w:hAnsi="Arial" w:cs="Arial"/>
          <w:sz w:val="20"/>
          <w:szCs w:val="20"/>
          <w:lang w:val="en-GB"/>
        </w:rPr>
        <w:t>Acedido</w:t>
      </w:r>
      <w:proofErr w:type="spellEnd"/>
      <w:r w:rsidRPr="00A907EF">
        <w:rPr>
          <w:rFonts w:ascii="Arial" w:eastAsia="Arial" w:hAnsi="Arial" w:cs="Arial"/>
          <w:sz w:val="20"/>
          <w:szCs w:val="20"/>
          <w:lang w:val="en-GB"/>
        </w:rPr>
        <w:t xml:space="preserve"> </w:t>
      </w:r>
      <w:proofErr w:type="spellStart"/>
      <w:r w:rsidRPr="00A907EF">
        <w:rPr>
          <w:rFonts w:ascii="Arial" w:eastAsia="Arial" w:hAnsi="Arial" w:cs="Arial"/>
          <w:sz w:val="20"/>
          <w:szCs w:val="20"/>
          <w:lang w:val="en-GB"/>
        </w:rPr>
        <w:t>em</w:t>
      </w:r>
      <w:proofErr w:type="spellEnd"/>
      <w:r w:rsidRPr="00A907EF">
        <w:rPr>
          <w:rFonts w:ascii="Arial" w:eastAsia="Arial" w:hAnsi="Arial" w:cs="Arial"/>
          <w:sz w:val="20"/>
          <w:szCs w:val="20"/>
          <w:lang w:val="en-GB"/>
        </w:rPr>
        <w:t xml:space="preserve"> 18/05/2020.</w:t>
      </w:r>
    </w:p>
    <w:p w14:paraId="4505818E"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Shapiro, Mark (2006). </w:t>
      </w:r>
      <w:r w:rsidRPr="00A907EF">
        <w:rPr>
          <w:rFonts w:ascii="Arial" w:eastAsia="Arial" w:hAnsi="Arial" w:cs="Arial"/>
          <w:i/>
          <w:sz w:val="20"/>
          <w:szCs w:val="20"/>
          <w:lang w:val="en-GB"/>
        </w:rPr>
        <w:t>The History of Camcorders</w:t>
      </w:r>
      <w:r w:rsidRPr="00A907EF">
        <w:rPr>
          <w:rFonts w:ascii="Arial" w:eastAsia="Arial" w:hAnsi="Arial" w:cs="Arial"/>
          <w:sz w:val="20"/>
          <w:szCs w:val="20"/>
          <w:lang w:val="en-GB"/>
        </w:rPr>
        <w:t>. Internet Video Magazine. San Diego.</w:t>
      </w:r>
    </w:p>
    <w:p w14:paraId="7F48114E"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Sheppard, D. (2008). </w:t>
      </w:r>
      <w:r w:rsidRPr="00A907EF">
        <w:rPr>
          <w:rFonts w:ascii="Arial" w:eastAsia="Arial" w:hAnsi="Arial" w:cs="Arial"/>
          <w:i/>
          <w:sz w:val="20"/>
          <w:szCs w:val="20"/>
          <w:lang w:val="en-GB"/>
        </w:rPr>
        <w:t>On Some Faraway Beach: The Life and Times of Brian Eno</w:t>
      </w:r>
      <w:r w:rsidRPr="00A907EF">
        <w:rPr>
          <w:rFonts w:ascii="Arial" w:eastAsia="Arial" w:hAnsi="Arial" w:cs="Arial"/>
          <w:sz w:val="20"/>
          <w:szCs w:val="20"/>
          <w:lang w:val="en-GB"/>
        </w:rPr>
        <w:t>. London: Orion.</w:t>
      </w:r>
    </w:p>
    <w:p w14:paraId="0ACCCCAF"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Sherburne, P. (2001). </w:t>
      </w:r>
      <w:r w:rsidRPr="00A907EF">
        <w:rPr>
          <w:rFonts w:ascii="Arial" w:eastAsia="Arial" w:hAnsi="Arial" w:cs="Arial"/>
          <w:i/>
          <w:sz w:val="20"/>
          <w:szCs w:val="20"/>
          <w:lang w:val="en-GB"/>
        </w:rPr>
        <w:t>Organised Sound</w:t>
      </w:r>
      <w:r w:rsidRPr="00A907EF">
        <w:rPr>
          <w:rFonts w:ascii="Arial" w:eastAsia="Arial" w:hAnsi="Arial" w:cs="Arial"/>
          <w:sz w:val="20"/>
          <w:szCs w:val="20"/>
          <w:lang w:val="en-GB"/>
        </w:rPr>
        <w:t>. 6:171-176. Cambridge University Press.</w:t>
      </w:r>
    </w:p>
    <w:p w14:paraId="6DD5060D"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Sitsky</w:t>
      </w:r>
      <w:proofErr w:type="spellEnd"/>
      <w:r w:rsidRPr="00A907EF">
        <w:rPr>
          <w:rFonts w:ascii="Arial" w:eastAsia="Arial" w:hAnsi="Arial" w:cs="Arial"/>
          <w:sz w:val="20"/>
          <w:szCs w:val="20"/>
          <w:lang w:val="en-GB"/>
        </w:rPr>
        <w:t xml:space="preserve">, Larry (2002). </w:t>
      </w:r>
      <w:r w:rsidRPr="00A907EF">
        <w:rPr>
          <w:rFonts w:ascii="Arial" w:eastAsia="Arial" w:hAnsi="Arial" w:cs="Arial"/>
          <w:i/>
          <w:sz w:val="20"/>
          <w:szCs w:val="20"/>
          <w:lang w:val="en-GB"/>
        </w:rPr>
        <w:t>Music of the Twentieth-Century Avant-Garde: A Biocritical Sourcebook</w:t>
      </w:r>
      <w:r w:rsidRPr="00A907EF">
        <w:rPr>
          <w:rFonts w:ascii="Arial" w:eastAsia="Arial" w:hAnsi="Arial" w:cs="Arial"/>
          <w:sz w:val="20"/>
          <w:szCs w:val="20"/>
          <w:lang w:val="en-GB"/>
        </w:rPr>
        <w:t>. Westport: Greenwood Press.</w:t>
      </w:r>
    </w:p>
    <w:p w14:paraId="20560E92"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Snee, Brian J. (2005). </w:t>
      </w:r>
      <w:r w:rsidRPr="00A907EF">
        <w:rPr>
          <w:rFonts w:ascii="Arial" w:eastAsia="Arial" w:hAnsi="Arial" w:cs="Arial"/>
          <w:i/>
          <w:sz w:val="20"/>
          <w:szCs w:val="20"/>
          <w:lang w:val="en-GB"/>
        </w:rPr>
        <w:t>The spirit and the flesh: The rhetorical nature of The Last Temptation of Christ</w:t>
      </w:r>
      <w:r w:rsidRPr="00A907EF">
        <w:rPr>
          <w:rFonts w:ascii="Arial" w:eastAsia="Arial" w:hAnsi="Arial" w:cs="Arial"/>
          <w:sz w:val="20"/>
          <w:szCs w:val="20"/>
          <w:lang w:val="en-GB"/>
        </w:rPr>
        <w:t>. Journal of Media and Religion, 4(1), 45-61.</w:t>
      </w:r>
    </w:p>
    <w:p w14:paraId="2079B59B"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Steinskog</w:t>
      </w:r>
      <w:proofErr w:type="spellEnd"/>
      <w:r w:rsidRPr="00A907EF">
        <w:rPr>
          <w:rFonts w:ascii="Arial" w:eastAsia="Arial" w:hAnsi="Arial" w:cs="Arial"/>
          <w:sz w:val="20"/>
          <w:szCs w:val="20"/>
          <w:lang w:val="en-GB"/>
        </w:rPr>
        <w:t xml:space="preserve">, Erik (2018). </w:t>
      </w:r>
      <w:r w:rsidRPr="00A907EF">
        <w:rPr>
          <w:rFonts w:ascii="Arial" w:eastAsia="Arial" w:hAnsi="Arial" w:cs="Arial"/>
          <w:i/>
          <w:sz w:val="20"/>
          <w:szCs w:val="20"/>
          <w:lang w:val="en-GB"/>
        </w:rPr>
        <w:t>Space and Time</w:t>
      </w:r>
      <w:r w:rsidRPr="00A907EF">
        <w:rPr>
          <w:rFonts w:ascii="Arial" w:eastAsia="Arial" w:hAnsi="Arial" w:cs="Arial"/>
          <w:sz w:val="20"/>
          <w:szCs w:val="20"/>
          <w:lang w:val="en-GB"/>
        </w:rPr>
        <w:t>. Afrofuturism and Black Sound Studies. London: Palgrave Macmillan. Cham, 75-108.</w:t>
      </w:r>
    </w:p>
    <w:p w14:paraId="7838C87B"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Strachan, Robert (2010). </w:t>
      </w:r>
      <w:r w:rsidRPr="00A907EF">
        <w:rPr>
          <w:rFonts w:ascii="Arial" w:eastAsia="Arial" w:hAnsi="Arial" w:cs="Arial"/>
          <w:i/>
          <w:sz w:val="20"/>
          <w:szCs w:val="20"/>
          <w:lang w:val="en-GB"/>
        </w:rPr>
        <w:t>Uncanny Space: Theory, Experience and Affect in Contemporary Electronic Music</w:t>
      </w:r>
      <w:r w:rsidRPr="00A907EF">
        <w:rPr>
          <w:rFonts w:ascii="Arial" w:eastAsia="Arial" w:hAnsi="Arial" w:cs="Arial"/>
          <w:sz w:val="20"/>
          <w:szCs w:val="20"/>
          <w:lang w:val="en-GB"/>
        </w:rPr>
        <w:t xml:space="preserve">. Trans - </w:t>
      </w:r>
      <w:proofErr w:type="spellStart"/>
      <w:r w:rsidRPr="00A907EF">
        <w:rPr>
          <w:rFonts w:ascii="Arial" w:eastAsia="Arial" w:hAnsi="Arial" w:cs="Arial"/>
          <w:sz w:val="20"/>
          <w:szCs w:val="20"/>
          <w:lang w:val="en-GB"/>
        </w:rPr>
        <w:t>Revista</w:t>
      </w:r>
      <w:proofErr w:type="spellEnd"/>
      <w:r w:rsidRPr="00A907EF">
        <w:rPr>
          <w:rFonts w:ascii="Arial" w:eastAsia="Arial" w:hAnsi="Arial" w:cs="Arial"/>
          <w:sz w:val="20"/>
          <w:szCs w:val="20"/>
          <w:lang w:val="en-GB"/>
        </w:rPr>
        <w:t xml:space="preserve"> Transcultural de Música, (14), 1-10.</w:t>
      </w:r>
    </w:p>
    <w:p w14:paraId="35701A55"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Stubbs, David (2015). </w:t>
      </w:r>
      <w:r w:rsidRPr="00A907EF">
        <w:rPr>
          <w:rFonts w:ascii="Arial" w:eastAsia="Arial" w:hAnsi="Arial" w:cs="Arial"/>
          <w:i/>
          <w:sz w:val="20"/>
          <w:szCs w:val="20"/>
          <w:lang w:val="en-GB"/>
        </w:rPr>
        <w:t>Future Days: Krautrock and the Birth of a Revolutionary New Music</w:t>
      </w:r>
      <w:r w:rsidRPr="00A907EF">
        <w:rPr>
          <w:rFonts w:ascii="Arial" w:eastAsia="Arial" w:hAnsi="Arial" w:cs="Arial"/>
          <w:sz w:val="20"/>
          <w:szCs w:val="20"/>
          <w:lang w:val="en-GB"/>
        </w:rPr>
        <w:t>. Brooklyn: Melville House.</w:t>
      </w:r>
    </w:p>
    <w:p w14:paraId="28AF0E44"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Stubbs, David (2018). </w:t>
      </w:r>
      <w:r w:rsidRPr="00A907EF">
        <w:rPr>
          <w:rFonts w:ascii="Arial" w:eastAsia="Arial" w:hAnsi="Arial" w:cs="Arial"/>
          <w:i/>
          <w:sz w:val="20"/>
          <w:szCs w:val="20"/>
          <w:lang w:val="en-GB"/>
        </w:rPr>
        <w:t>Mars by 1980: The Story of Electronic Music</w:t>
      </w:r>
      <w:r w:rsidRPr="00A907EF">
        <w:rPr>
          <w:rFonts w:ascii="Arial" w:eastAsia="Arial" w:hAnsi="Arial" w:cs="Arial"/>
          <w:sz w:val="20"/>
          <w:szCs w:val="20"/>
          <w:lang w:val="en-GB"/>
        </w:rPr>
        <w:t>. London: Faber &amp; Faber.</w:t>
      </w:r>
    </w:p>
    <w:p w14:paraId="5EC302F2"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Stump, Paul (1997). </w:t>
      </w:r>
      <w:r w:rsidRPr="00A907EF">
        <w:rPr>
          <w:rFonts w:ascii="Arial" w:eastAsia="Arial" w:hAnsi="Arial" w:cs="Arial"/>
          <w:i/>
          <w:sz w:val="20"/>
          <w:szCs w:val="20"/>
          <w:lang w:val="en-GB"/>
        </w:rPr>
        <w:t>Digital Gothic: A Critical Discography of Tangerine Dream</w:t>
      </w:r>
      <w:r w:rsidRPr="00A907EF">
        <w:rPr>
          <w:rFonts w:ascii="Arial" w:eastAsia="Arial" w:hAnsi="Arial" w:cs="Arial"/>
          <w:sz w:val="20"/>
          <w:szCs w:val="20"/>
          <w:lang w:val="en-GB"/>
        </w:rPr>
        <w:t>. Trowbridge: SAF Publishing.</w:t>
      </w:r>
    </w:p>
    <w:p w14:paraId="7A54D940"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Sylvan, Robin (2002). </w:t>
      </w:r>
      <w:r w:rsidRPr="00A907EF">
        <w:rPr>
          <w:rFonts w:ascii="Arial" w:eastAsia="Arial" w:hAnsi="Arial" w:cs="Arial"/>
          <w:i/>
          <w:sz w:val="20"/>
          <w:szCs w:val="20"/>
          <w:lang w:val="en-GB"/>
        </w:rPr>
        <w:t>Traces of the Spirit: The Religious Dimensions of Popular Music</w:t>
      </w:r>
      <w:r w:rsidRPr="00A907EF">
        <w:rPr>
          <w:rFonts w:ascii="Arial" w:eastAsia="Arial" w:hAnsi="Arial" w:cs="Arial"/>
          <w:sz w:val="20"/>
          <w:szCs w:val="20"/>
          <w:lang w:val="en-GB"/>
        </w:rPr>
        <w:t>. New York: New York University Press.</w:t>
      </w:r>
    </w:p>
    <w:p w14:paraId="241F5633"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Szabo, Victor (2015). </w:t>
      </w:r>
      <w:r w:rsidRPr="00A907EF">
        <w:rPr>
          <w:rFonts w:ascii="Arial" w:eastAsia="Arial" w:hAnsi="Arial" w:cs="Arial"/>
          <w:i/>
          <w:sz w:val="20"/>
          <w:szCs w:val="20"/>
          <w:lang w:val="en-GB"/>
        </w:rPr>
        <w:t>Ambient Music as Popular Genre: Historiography, Interpretation, Critique</w:t>
      </w:r>
      <w:r w:rsidRPr="00A907EF">
        <w:rPr>
          <w:rFonts w:ascii="Arial" w:eastAsia="Arial" w:hAnsi="Arial" w:cs="Arial"/>
          <w:sz w:val="20"/>
          <w:szCs w:val="20"/>
          <w:lang w:val="en-GB"/>
        </w:rPr>
        <w:t>. PhD dissertation, University of Virginia.</w:t>
      </w:r>
    </w:p>
    <w:p w14:paraId="613AB65F"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Szabo, Victor (2017). </w:t>
      </w:r>
      <w:r w:rsidRPr="00A907EF">
        <w:rPr>
          <w:rFonts w:ascii="Arial" w:eastAsia="Arial" w:hAnsi="Arial" w:cs="Arial"/>
          <w:i/>
          <w:sz w:val="20"/>
          <w:szCs w:val="20"/>
          <w:lang w:val="en-GB"/>
        </w:rPr>
        <w:t>Unsettling Brian Eno's Music for Airports</w:t>
      </w:r>
      <w:r w:rsidRPr="00A907EF">
        <w:rPr>
          <w:rFonts w:ascii="Arial" w:eastAsia="Arial" w:hAnsi="Arial" w:cs="Arial"/>
          <w:sz w:val="20"/>
          <w:szCs w:val="20"/>
          <w:lang w:val="en-GB"/>
        </w:rPr>
        <w:t>. Twentieth-Century Music, 14(2), 305-333.</w:t>
      </w:r>
    </w:p>
    <w:p w14:paraId="24733E2B"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Szabo, Victor (2018). </w:t>
      </w:r>
      <w:r w:rsidRPr="00A907EF">
        <w:rPr>
          <w:rFonts w:ascii="Arial" w:eastAsia="Arial" w:hAnsi="Arial" w:cs="Arial"/>
          <w:i/>
          <w:sz w:val="20"/>
          <w:szCs w:val="20"/>
          <w:lang w:val="en-GB"/>
        </w:rPr>
        <w:t xml:space="preserve">“What Music Isn’t Ambient in the 21st Century?”: A Design-Oriented Approach to </w:t>
      </w:r>
      <w:proofErr w:type="spellStart"/>
      <w:r w:rsidRPr="00A907EF">
        <w:rPr>
          <w:rFonts w:ascii="Arial" w:eastAsia="Arial" w:hAnsi="Arial" w:cs="Arial"/>
          <w:i/>
          <w:sz w:val="20"/>
          <w:szCs w:val="20"/>
          <w:lang w:val="en-GB"/>
        </w:rPr>
        <w:t>Analyzing</w:t>
      </w:r>
      <w:proofErr w:type="spellEnd"/>
      <w:r w:rsidRPr="00A907EF">
        <w:rPr>
          <w:rFonts w:ascii="Arial" w:eastAsia="Arial" w:hAnsi="Arial" w:cs="Arial"/>
          <w:i/>
          <w:sz w:val="20"/>
          <w:szCs w:val="20"/>
          <w:lang w:val="en-GB"/>
        </w:rPr>
        <w:t xml:space="preserve"> and Interpreting Ambient Music Recordings</w:t>
      </w:r>
      <w:r w:rsidRPr="00A907EF">
        <w:rPr>
          <w:rFonts w:ascii="Arial" w:eastAsia="Arial" w:hAnsi="Arial" w:cs="Arial"/>
          <w:sz w:val="20"/>
          <w:szCs w:val="20"/>
          <w:lang w:val="en-GB"/>
        </w:rPr>
        <w:t>. The Routledge Companion to Popular Music Analysis: Expanding Approaches, 144-158.</w:t>
      </w:r>
    </w:p>
    <w:p w14:paraId="7424C16C"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Tamm, Eric (1995). </w:t>
      </w:r>
      <w:r w:rsidRPr="00A907EF">
        <w:rPr>
          <w:rFonts w:ascii="Arial" w:eastAsia="Arial" w:hAnsi="Arial" w:cs="Arial"/>
          <w:i/>
          <w:sz w:val="20"/>
          <w:szCs w:val="20"/>
          <w:lang w:val="en-GB"/>
        </w:rPr>
        <w:t xml:space="preserve">Brian Eno: His music and the vertical </w:t>
      </w:r>
      <w:proofErr w:type="spellStart"/>
      <w:r w:rsidRPr="00A907EF">
        <w:rPr>
          <w:rFonts w:ascii="Arial" w:eastAsia="Arial" w:hAnsi="Arial" w:cs="Arial"/>
          <w:i/>
          <w:sz w:val="20"/>
          <w:szCs w:val="20"/>
          <w:lang w:val="en-GB"/>
        </w:rPr>
        <w:t>color</w:t>
      </w:r>
      <w:proofErr w:type="spellEnd"/>
      <w:r w:rsidRPr="00A907EF">
        <w:rPr>
          <w:rFonts w:ascii="Arial" w:eastAsia="Arial" w:hAnsi="Arial" w:cs="Arial"/>
          <w:i/>
          <w:sz w:val="20"/>
          <w:szCs w:val="20"/>
          <w:lang w:val="en-GB"/>
        </w:rPr>
        <w:t xml:space="preserve"> of sound</w:t>
      </w:r>
      <w:r w:rsidRPr="00A907EF">
        <w:rPr>
          <w:rFonts w:ascii="Arial" w:eastAsia="Arial" w:hAnsi="Arial" w:cs="Arial"/>
          <w:sz w:val="20"/>
          <w:szCs w:val="20"/>
          <w:lang w:val="en-GB"/>
        </w:rPr>
        <w:t>. New York: Da Capo Press.</w:t>
      </w:r>
    </w:p>
    <w:p w14:paraId="411D4937"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Tan, Kynan (2010). </w:t>
      </w:r>
      <w:r w:rsidRPr="00A907EF">
        <w:rPr>
          <w:rFonts w:ascii="Arial" w:eastAsia="Arial" w:hAnsi="Arial" w:cs="Arial"/>
          <w:i/>
          <w:sz w:val="20"/>
          <w:szCs w:val="20"/>
          <w:lang w:val="en-GB"/>
        </w:rPr>
        <w:t xml:space="preserve">The analysis of composition techniques in </w:t>
      </w:r>
      <w:proofErr w:type="spellStart"/>
      <w:r w:rsidRPr="00A907EF">
        <w:rPr>
          <w:rFonts w:ascii="Arial" w:eastAsia="Arial" w:hAnsi="Arial" w:cs="Arial"/>
          <w:i/>
          <w:sz w:val="20"/>
          <w:szCs w:val="20"/>
          <w:lang w:val="en-GB"/>
        </w:rPr>
        <w:t>utp</w:t>
      </w:r>
      <w:proofErr w:type="spellEnd"/>
      <w:r w:rsidRPr="00A907EF">
        <w:rPr>
          <w:rFonts w:ascii="Arial" w:eastAsia="Arial" w:hAnsi="Arial" w:cs="Arial"/>
          <w:i/>
          <w:sz w:val="20"/>
          <w:szCs w:val="20"/>
          <w:lang w:val="en-GB"/>
        </w:rPr>
        <w:t>_: synthetic composition for electroacoustic ensembles</w:t>
      </w:r>
      <w:r w:rsidRPr="00A907EF">
        <w:rPr>
          <w:rFonts w:ascii="Arial" w:eastAsia="Arial" w:hAnsi="Arial" w:cs="Arial"/>
          <w:sz w:val="20"/>
          <w:szCs w:val="20"/>
          <w:lang w:val="en-GB"/>
        </w:rPr>
        <w:t>. Honours Dissertation, Western Australian Academy of Performing Arts, Edith Cowan University.</w:t>
      </w:r>
    </w:p>
    <w:p w14:paraId="1B8E9BEC"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Tandt, Christophe D. (2004). </w:t>
      </w:r>
      <w:r w:rsidRPr="00A907EF">
        <w:rPr>
          <w:rFonts w:ascii="Arial" w:eastAsia="Arial" w:hAnsi="Arial" w:cs="Arial"/>
          <w:i/>
          <w:sz w:val="20"/>
          <w:szCs w:val="20"/>
          <w:lang w:val="en-GB"/>
        </w:rPr>
        <w:t>From craft to corporate interfacing: rock musicianship in the age of music television and computer-programmed music</w:t>
      </w:r>
      <w:r w:rsidRPr="00A907EF">
        <w:rPr>
          <w:rFonts w:ascii="Arial" w:eastAsia="Arial" w:hAnsi="Arial" w:cs="Arial"/>
          <w:sz w:val="20"/>
          <w:szCs w:val="20"/>
          <w:lang w:val="en-GB"/>
        </w:rPr>
        <w:t>. Popular Music and Society, 27 (2), 139-160.</w:t>
      </w:r>
    </w:p>
    <w:p w14:paraId="49007783"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Thaemlitz, Terre (2003). </w:t>
      </w:r>
      <w:r w:rsidRPr="00A907EF">
        <w:rPr>
          <w:rFonts w:ascii="Arial" w:eastAsia="Arial" w:hAnsi="Arial" w:cs="Arial"/>
          <w:i/>
          <w:sz w:val="20"/>
          <w:szCs w:val="20"/>
          <w:lang w:val="en-GB"/>
        </w:rPr>
        <w:t>Globule of Non-Standard: An Attempted Clarification of Globular Identity Politics in Japanese Electronic "Sightseeing Music"</w:t>
      </w:r>
      <w:r w:rsidRPr="00A907EF">
        <w:rPr>
          <w:rFonts w:ascii="Arial" w:eastAsia="Arial" w:hAnsi="Arial" w:cs="Arial"/>
          <w:sz w:val="20"/>
          <w:szCs w:val="20"/>
          <w:lang w:val="en-GB"/>
        </w:rPr>
        <w:t>. Organised Sound, 8(1), 97-107.</w:t>
      </w:r>
    </w:p>
    <w:p w14:paraId="31F5C112"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Thomasen, Ellen (2015). </w:t>
      </w:r>
      <w:r w:rsidRPr="00A907EF">
        <w:rPr>
          <w:rFonts w:ascii="Arial" w:eastAsia="Arial" w:hAnsi="Arial" w:cs="Arial"/>
          <w:i/>
          <w:sz w:val="20"/>
          <w:szCs w:val="20"/>
          <w:lang w:val="en-GB"/>
        </w:rPr>
        <w:t>Present Moments</w:t>
      </w:r>
      <w:r w:rsidRPr="00A907EF">
        <w:rPr>
          <w:rFonts w:ascii="Arial" w:eastAsia="Arial" w:hAnsi="Arial" w:cs="Arial"/>
          <w:sz w:val="20"/>
          <w:szCs w:val="20"/>
          <w:lang w:val="en-GB"/>
        </w:rPr>
        <w:t>. Guided Imagery &amp; Music (GIM) and Music Imagery Methods for Individual and Group Therapy, 299.</w:t>
      </w:r>
    </w:p>
    <w:p w14:paraId="3BFC9945"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Till, Rupert (2017). Ambient music. In Partridge, Christopher &amp; Moberg, Marcus (eds), </w:t>
      </w:r>
      <w:r w:rsidRPr="00A907EF">
        <w:rPr>
          <w:rFonts w:ascii="Arial" w:eastAsia="Arial" w:hAnsi="Arial" w:cs="Arial"/>
          <w:i/>
          <w:sz w:val="20"/>
          <w:szCs w:val="20"/>
          <w:lang w:val="en-GB"/>
        </w:rPr>
        <w:t>The Bloomsbury handbook of religion and popular music</w:t>
      </w:r>
      <w:r w:rsidRPr="00A907EF">
        <w:rPr>
          <w:rFonts w:ascii="Arial" w:eastAsia="Arial" w:hAnsi="Arial" w:cs="Arial"/>
          <w:sz w:val="20"/>
          <w:szCs w:val="20"/>
          <w:lang w:val="en-GB"/>
        </w:rPr>
        <w:t>. Bloomsbury Publishing, 327-337.</w:t>
      </w:r>
    </w:p>
    <w:p w14:paraId="6490BBB7"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lastRenderedPageBreak/>
        <w:t>Toltz</w:t>
      </w:r>
      <w:proofErr w:type="spellEnd"/>
      <w:r w:rsidRPr="00A907EF">
        <w:rPr>
          <w:rFonts w:ascii="Arial" w:eastAsia="Arial" w:hAnsi="Arial" w:cs="Arial"/>
          <w:sz w:val="20"/>
          <w:szCs w:val="20"/>
          <w:lang w:val="en-GB"/>
        </w:rPr>
        <w:t xml:space="preserve">, Joseph (2011). </w:t>
      </w:r>
      <w:r w:rsidRPr="00A907EF">
        <w:rPr>
          <w:rFonts w:ascii="Arial" w:eastAsia="Arial" w:hAnsi="Arial" w:cs="Arial"/>
          <w:i/>
          <w:sz w:val="20"/>
          <w:szCs w:val="20"/>
          <w:lang w:val="en-GB"/>
        </w:rPr>
        <w:t>‘Dragged into the Dance’-the Role of Kraftwerk in the Development of Electro–Funk</w:t>
      </w:r>
      <w:r w:rsidRPr="00A907EF">
        <w:rPr>
          <w:rFonts w:ascii="Arial" w:eastAsia="Arial" w:hAnsi="Arial" w:cs="Arial"/>
          <w:sz w:val="20"/>
          <w:szCs w:val="20"/>
          <w:lang w:val="en-GB"/>
        </w:rPr>
        <w:t>. Kraftwerk: Music Non-Stop, Continuum, London, 181-193.</w:t>
      </w:r>
    </w:p>
    <w:p w14:paraId="1F7E388B"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Toop, David (1995). </w:t>
      </w:r>
      <w:r w:rsidRPr="00A907EF">
        <w:rPr>
          <w:rFonts w:ascii="Arial" w:eastAsia="Arial" w:hAnsi="Arial" w:cs="Arial"/>
          <w:i/>
          <w:sz w:val="20"/>
          <w:szCs w:val="20"/>
          <w:lang w:val="en-GB"/>
        </w:rPr>
        <w:t>Ocean of sound</w:t>
      </w:r>
      <w:r w:rsidRPr="00A907EF">
        <w:rPr>
          <w:rFonts w:ascii="Arial" w:eastAsia="Arial" w:hAnsi="Arial" w:cs="Arial"/>
          <w:sz w:val="20"/>
          <w:szCs w:val="20"/>
          <w:lang w:val="en-GB"/>
        </w:rPr>
        <w:t>. London: Serpent’s Tail.</w:t>
      </w:r>
    </w:p>
    <w:p w14:paraId="484BF6E6"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Toop, Richard (1974). </w:t>
      </w:r>
      <w:r w:rsidRPr="00A907EF">
        <w:rPr>
          <w:rFonts w:ascii="Arial" w:eastAsia="Arial" w:hAnsi="Arial" w:cs="Arial"/>
          <w:i/>
          <w:sz w:val="20"/>
          <w:szCs w:val="20"/>
          <w:lang w:val="en-GB"/>
        </w:rPr>
        <w:t>Messiaen/</w:t>
      </w:r>
      <w:proofErr w:type="spellStart"/>
      <w:r w:rsidRPr="00A907EF">
        <w:rPr>
          <w:rFonts w:ascii="Arial" w:eastAsia="Arial" w:hAnsi="Arial" w:cs="Arial"/>
          <w:i/>
          <w:sz w:val="20"/>
          <w:szCs w:val="20"/>
          <w:lang w:val="en-GB"/>
        </w:rPr>
        <w:t>Goeyvaerts</w:t>
      </w:r>
      <w:proofErr w:type="spellEnd"/>
      <w:r w:rsidRPr="00A907EF">
        <w:rPr>
          <w:rFonts w:ascii="Arial" w:eastAsia="Arial" w:hAnsi="Arial" w:cs="Arial"/>
          <w:i/>
          <w:sz w:val="20"/>
          <w:szCs w:val="20"/>
          <w:lang w:val="en-GB"/>
        </w:rPr>
        <w:t>, Fano/Stockhausen, Boulez</w:t>
      </w:r>
      <w:r w:rsidRPr="00A907EF">
        <w:rPr>
          <w:rFonts w:ascii="Arial" w:eastAsia="Arial" w:hAnsi="Arial" w:cs="Arial"/>
          <w:sz w:val="20"/>
          <w:szCs w:val="20"/>
          <w:lang w:val="en-GB"/>
        </w:rPr>
        <w:t>. Perspectives of New Music 13 (1), 141–69.</w:t>
      </w:r>
    </w:p>
    <w:p w14:paraId="254BBD8F"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Tout, Errol (2010). </w:t>
      </w:r>
      <w:r w:rsidRPr="00A907EF">
        <w:rPr>
          <w:rFonts w:ascii="Arial" w:eastAsia="Arial" w:hAnsi="Arial" w:cs="Arial"/>
          <w:i/>
          <w:sz w:val="20"/>
          <w:szCs w:val="20"/>
          <w:lang w:val="en-GB"/>
        </w:rPr>
        <w:t xml:space="preserve">Spatial representation in architecture: spatial communication </w:t>
      </w:r>
      <w:proofErr w:type="gramStart"/>
      <w:r w:rsidRPr="00A907EF">
        <w:rPr>
          <w:rFonts w:ascii="Arial" w:eastAsia="Arial" w:hAnsi="Arial" w:cs="Arial"/>
          <w:i/>
          <w:sz w:val="20"/>
          <w:szCs w:val="20"/>
          <w:lang w:val="en-GB"/>
        </w:rPr>
        <w:t>through the use of</w:t>
      </w:r>
      <w:proofErr w:type="gramEnd"/>
      <w:r w:rsidRPr="00A907EF">
        <w:rPr>
          <w:rFonts w:ascii="Arial" w:eastAsia="Arial" w:hAnsi="Arial" w:cs="Arial"/>
          <w:i/>
          <w:sz w:val="20"/>
          <w:szCs w:val="20"/>
          <w:lang w:val="en-GB"/>
        </w:rPr>
        <w:t xml:space="preserve"> sound</w:t>
      </w:r>
      <w:r w:rsidRPr="00A907EF">
        <w:rPr>
          <w:rFonts w:ascii="Arial" w:eastAsia="Arial" w:hAnsi="Arial" w:cs="Arial"/>
          <w:sz w:val="20"/>
          <w:szCs w:val="20"/>
          <w:lang w:val="en-GB"/>
        </w:rPr>
        <w:t xml:space="preserve">. </w:t>
      </w:r>
      <w:r w:rsidRPr="001A3C85">
        <w:rPr>
          <w:rFonts w:ascii="Arial" w:eastAsia="Arial" w:hAnsi="Arial" w:cs="Arial"/>
          <w:sz w:val="20"/>
          <w:szCs w:val="20"/>
        </w:rPr>
        <w:t xml:space="preserve">PhD </w:t>
      </w:r>
      <w:proofErr w:type="spellStart"/>
      <w:r w:rsidRPr="001A3C85">
        <w:rPr>
          <w:rFonts w:ascii="Arial" w:eastAsia="Arial" w:hAnsi="Arial" w:cs="Arial"/>
          <w:sz w:val="20"/>
          <w:szCs w:val="20"/>
        </w:rPr>
        <w:t>Thesis</w:t>
      </w:r>
      <w:proofErr w:type="spellEnd"/>
      <w:r w:rsidRPr="001A3C85">
        <w:rPr>
          <w:rFonts w:ascii="Arial" w:eastAsia="Arial" w:hAnsi="Arial" w:cs="Arial"/>
          <w:sz w:val="20"/>
          <w:szCs w:val="20"/>
        </w:rPr>
        <w:t xml:space="preserve">, RMIT </w:t>
      </w:r>
      <w:proofErr w:type="spellStart"/>
      <w:r w:rsidRPr="001A3C85">
        <w:rPr>
          <w:rFonts w:ascii="Arial" w:eastAsia="Arial" w:hAnsi="Arial" w:cs="Arial"/>
          <w:sz w:val="20"/>
          <w:szCs w:val="20"/>
        </w:rPr>
        <w:t>University</w:t>
      </w:r>
      <w:proofErr w:type="spellEnd"/>
      <w:r w:rsidRPr="001A3C85">
        <w:rPr>
          <w:rFonts w:ascii="Arial" w:eastAsia="Arial" w:hAnsi="Arial" w:cs="Arial"/>
          <w:sz w:val="20"/>
          <w:szCs w:val="20"/>
        </w:rPr>
        <w:t xml:space="preserve"> Australia.</w:t>
      </w:r>
    </w:p>
    <w:p w14:paraId="65B3CEEB"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Trigg, Dylan (2006). </w:t>
      </w:r>
      <w:r w:rsidRPr="00A907EF">
        <w:rPr>
          <w:rFonts w:ascii="Arial" w:eastAsia="Arial" w:hAnsi="Arial" w:cs="Arial"/>
          <w:i/>
          <w:sz w:val="20"/>
          <w:szCs w:val="20"/>
          <w:lang w:val="en-GB"/>
        </w:rPr>
        <w:t xml:space="preserve">Furniture Music, Hotel Lobbies, and Banality: Can We Speak of a Disinterested </w:t>
      </w:r>
      <w:proofErr w:type="gramStart"/>
      <w:r w:rsidRPr="00A907EF">
        <w:rPr>
          <w:rFonts w:ascii="Arial" w:eastAsia="Arial" w:hAnsi="Arial" w:cs="Arial"/>
          <w:i/>
          <w:sz w:val="20"/>
          <w:szCs w:val="20"/>
          <w:lang w:val="en-GB"/>
        </w:rPr>
        <w:t>Space?</w:t>
      </w:r>
      <w:r w:rsidRPr="00A907EF">
        <w:rPr>
          <w:rFonts w:ascii="Arial" w:eastAsia="Arial" w:hAnsi="Arial" w:cs="Arial"/>
          <w:sz w:val="20"/>
          <w:szCs w:val="20"/>
          <w:lang w:val="en-GB"/>
        </w:rPr>
        <w:t>.</w:t>
      </w:r>
      <w:proofErr w:type="gramEnd"/>
      <w:r w:rsidRPr="00A907EF">
        <w:rPr>
          <w:rFonts w:ascii="Arial" w:eastAsia="Arial" w:hAnsi="Arial" w:cs="Arial"/>
          <w:sz w:val="20"/>
          <w:szCs w:val="20"/>
          <w:lang w:val="en-GB"/>
        </w:rPr>
        <w:t xml:space="preserve"> Space and Culture, 9 (4), 418-428.</w:t>
      </w:r>
    </w:p>
    <w:p w14:paraId="3E160183"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Turner, Rhys S. (2004). </w:t>
      </w:r>
      <w:proofErr w:type="spellStart"/>
      <w:r w:rsidRPr="00A907EF">
        <w:rPr>
          <w:rFonts w:ascii="Arial" w:eastAsia="Arial" w:hAnsi="Arial" w:cs="Arial"/>
          <w:i/>
          <w:sz w:val="20"/>
          <w:szCs w:val="20"/>
          <w:lang w:val="en-GB"/>
        </w:rPr>
        <w:t>Etherscapes</w:t>
      </w:r>
      <w:proofErr w:type="spellEnd"/>
      <w:r w:rsidRPr="00A907EF">
        <w:rPr>
          <w:rFonts w:ascii="Arial" w:eastAsia="Arial" w:hAnsi="Arial" w:cs="Arial"/>
          <w:i/>
          <w:sz w:val="20"/>
          <w:szCs w:val="20"/>
          <w:lang w:val="en-GB"/>
        </w:rPr>
        <w:t>: Massless, Elastic, Technology and Control</w:t>
      </w:r>
      <w:r w:rsidRPr="00A907EF">
        <w:rPr>
          <w:rFonts w:ascii="Arial" w:eastAsia="Arial" w:hAnsi="Arial" w:cs="Arial"/>
          <w:sz w:val="20"/>
          <w:szCs w:val="20"/>
          <w:lang w:val="en-GB"/>
        </w:rPr>
        <w:t>. Master's thesis, University of Sydney.</w:t>
      </w:r>
    </w:p>
    <w:p w14:paraId="6D44C6E5"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Vallauri</w:t>
      </w:r>
      <w:proofErr w:type="spellEnd"/>
      <w:r w:rsidRPr="00A907EF">
        <w:rPr>
          <w:rFonts w:ascii="Arial" w:eastAsia="Arial" w:hAnsi="Arial" w:cs="Arial"/>
          <w:sz w:val="20"/>
          <w:szCs w:val="20"/>
          <w:lang w:val="en-GB"/>
        </w:rPr>
        <w:t xml:space="preserve">, Stefano L. (2014). Towards a typology of materiality/corporeality of music in the digital multimedia regime. In Coletta, Claudio, Colombo, Sara, </w:t>
      </w:r>
      <w:proofErr w:type="spellStart"/>
      <w:r w:rsidRPr="00A907EF">
        <w:rPr>
          <w:rFonts w:ascii="Arial" w:eastAsia="Arial" w:hAnsi="Arial" w:cs="Arial"/>
          <w:sz w:val="20"/>
          <w:szCs w:val="20"/>
          <w:lang w:val="en-GB"/>
        </w:rPr>
        <w:t>Magaudda</w:t>
      </w:r>
      <w:proofErr w:type="spellEnd"/>
      <w:r w:rsidRPr="00A907EF">
        <w:rPr>
          <w:rFonts w:ascii="Arial" w:eastAsia="Arial" w:hAnsi="Arial" w:cs="Arial"/>
          <w:sz w:val="20"/>
          <w:szCs w:val="20"/>
          <w:lang w:val="en-GB"/>
        </w:rPr>
        <w:t xml:space="preserve">, Paolo, Mattozzi, Alvise, Parolin, Laura Lucia &amp; Rampino, Lucia (Eds.), </w:t>
      </w:r>
      <w:r w:rsidRPr="00A907EF">
        <w:rPr>
          <w:rFonts w:ascii="Arial" w:eastAsia="Arial" w:hAnsi="Arial" w:cs="Arial"/>
          <w:i/>
          <w:sz w:val="20"/>
          <w:szCs w:val="20"/>
          <w:lang w:val="en-GB"/>
        </w:rPr>
        <w:t xml:space="preserve">A Matter </w:t>
      </w:r>
      <w:proofErr w:type="gramStart"/>
      <w:r w:rsidRPr="00A907EF">
        <w:rPr>
          <w:rFonts w:ascii="Arial" w:eastAsia="Arial" w:hAnsi="Arial" w:cs="Arial"/>
          <w:i/>
          <w:sz w:val="20"/>
          <w:szCs w:val="20"/>
          <w:lang w:val="en-GB"/>
        </w:rPr>
        <w:t>Of</w:t>
      </w:r>
      <w:proofErr w:type="gramEnd"/>
      <w:r w:rsidRPr="00A907EF">
        <w:rPr>
          <w:rFonts w:ascii="Arial" w:eastAsia="Arial" w:hAnsi="Arial" w:cs="Arial"/>
          <w:i/>
          <w:sz w:val="20"/>
          <w:szCs w:val="20"/>
          <w:lang w:val="en-GB"/>
        </w:rPr>
        <w:t xml:space="preserve"> Design: Making Society Through Science And Technology</w:t>
      </w:r>
      <w:r w:rsidRPr="00A907EF">
        <w:rPr>
          <w:rFonts w:ascii="Arial" w:eastAsia="Arial" w:hAnsi="Arial" w:cs="Arial"/>
          <w:sz w:val="20"/>
          <w:szCs w:val="20"/>
          <w:lang w:val="en-GB"/>
        </w:rPr>
        <w:t>. Proceedings of the 5th STS Italia Conference, 635-645.</w:t>
      </w:r>
    </w:p>
    <w:p w14:paraId="028F23E6" w14:textId="77777777" w:rsidR="00A51481" w:rsidRPr="001A3C85" w:rsidRDefault="000827E4">
      <w:pPr>
        <w:ind w:left="567" w:hanging="567"/>
        <w:rPr>
          <w:rFonts w:ascii="Arial" w:eastAsia="Arial" w:hAnsi="Arial" w:cs="Arial"/>
          <w:sz w:val="20"/>
          <w:szCs w:val="20"/>
          <w:lang w:val="en-GB"/>
        </w:rPr>
      </w:pPr>
      <w:proofErr w:type="spellStart"/>
      <w:r w:rsidRPr="00A907EF">
        <w:rPr>
          <w:rFonts w:ascii="Arial" w:eastAsia="Arial" w:hAnsi="Arial" w:cs="Arial"/>
          <w:sz w:val="20"/>
          <w:szCs w:val="20"/>
          <w:lang w:val="en-GB"/>
        </w:rPr>
        <w:t>Velescu</w:t>
      </w:r>
      <w:proofErr w:type="spellEnd"/>
      <w:r w:rsidRPr="00A907EF">
        <w:rPr>
          <w:rFonts w:ascii="Arial" w:eastAsia="Arial" w:hAnsi="Arial" w:cs="Arial"/>
          <w:sz w:val="20"/>
          <w:szCs w:val="20"/>
          <w:lang w:val="en-GB"/>
        </w:rPr>
        <w:t xml:space="preserve">, Iliana (2015). </w:t>
      </w:r>
      <w:r w:rsidRPr="00A907EF">
        <w:rPr>
          <w:rFonts w:ascii="Arial" w:eastAsia="Arial" w:hAnsi="Arial" w:cs="Arial"/>
          <w:i/>
          <w:sz w:val="20"/>
          <w:szCs w:val="20"/>
          <w:lang w:val="en-GB"/>
        </w:rPr>
        <w:t>Ambient music</w:t>
      </w:r>
      <w:r w:rsidRPr="00A907EF">
        <w:rPr>
          <w:rFonts w:ascii="Arial" w:eastAsia="Arial" w:hAnsi="Arial" w:cs="Arial"/>
          <w:sz w:val="20"/>
          <w:szCs w:val="20"/>
          <w:lang w:val="en-GB"/>
        </w:rPr>
        <w:t>. Teaching, Research, Creation, 1(1), 112-117.</w:t>
      </w:r>
    </w:p>
    <w:p w14:paraId="4860E6D3"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Warner, Daniel (2017). </w:t>
      </w:r>
      <w:r w:rsidRPr="00A907EF">
        <w:rPr>
          <w:rFonts w:ascii="Arial" w:eastAsia="Arial" w:hAnsi="Arial" w:cs="Arial"/>
          <w:i/>
          <w:sz w:val="20"/>
          <w:szCs w:val="20"/>
          <w:lang w:val="en-GB"/>
        </w:rPr>
        <w:t>Live Wires: A History of Electronic</w:t>
      </w:r>
      <w:r w:rsidRPr="00A907EF">
        <w:rPr>
          <w:rFonts w:ascii="Arial" w:eastAsia="Arial" w:hAnsi="Arial" w:cs="Arial"/>
          <w:sz w:val="20"/>
          <w:szCs w:val="20"/>
          <w:lang w:val="en-GB"/>
        </w:rPr>
        <w:t xml:space="preserve"> Music. London: </w:t>
      </w:r>
      <w:proofErr w:type="spellStart"/>
      <w:r w:rsidRPr="00A907EF">
        <w:rPr>
          <w:rFonts w:ascii="Arial" w:eastAsia="Arial" w:hAnsi="Arial" w:cs="Arial"/>
          <w:sz w:val="20"/>
          <w:szCs w:val="20"/>
          <w:lang w:val="en-GB"/>
        </w:rPr>
        <w:t>Reaktion</w:t>
      </w:r>
      <w:proofErr w:type="spellEnd"/>
      <w:r w:rsidRPr="00A907EF">
        <w:rPr>
          <w:rFonts w:ascii="Arial" w:eastAsia="Arial" w:hAnsi="Arial" w:cs="Arial"/>
          <w:sz w:val="20"/>
          <w:szCs w:val="20"/>
          <w:lang w:val="en-GB"/>
        </w:rPr>
        <w:t xml:space="preserve"> Books.</w:t>
      </w:r>
    </w:p>
    <w:p w14:paraId="4884164E"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Weidenbaum, Marc (2014). </w:t>
      </w:r>
      <w:r w:rsidRPr="00A907EF">
        <w:rPr>
          <w:rFonts w:ascii="Arial" w:eastAsia="Arial" w:hAnsi="Arial" w:cs="Arial"/>
          <w:i/>
          <w:sz w:val="20"/>
          <w:szCs w:val="20"/>
          <w:lang w:val="en-GB"/>
        </w:rPr>
        <w:t>Selected Ambient Works Volume II (Aphex Twin)</w:t>
      </w:r>
      <w:r w:rsidRPr="00A907EF">
        <w:rPr>
          <w:rFonts w:ascii="Arial" w:eastAsia="Arial" w:hAnsi="Arial" w:cs="Arial"/>
          <w:sz w:val="20"/>
          <w:szCs w:val="20"/>
          <w:lang w:val="en-GB"/>
        </w:rPr>
        <w:t>. New York: Bloomsbury Press.</w:t>
      </w:r>
    </w:p>
    <w:p w14:paraId="0E587D2A"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Wilkinson, Scott (1989). </w:t>
      </w:r>
      <w:r w:rsidRPr="00A907EF">
        <w:rPr>
          <w:rFonts w:ascii="Arial" w:eastAsia="Arial" w:hAnsi="Arial" w:cs="Arial"/>
          <w:i/>
          <w:sz w:val="20"/>
          <w:szCs w:val="20"/>
          <w:lang w:val="en-GB"/>
        </w:rPr>
        <w:t>Microtonal Musings</w:t>
      </w:r>
      <w:r w:rsidRPr="00A907EF">
        <w:rPr>
          <w:rFonts w:ascii="Arial" w:eastAsia="Arial" w:hAnsi="Arial" w:cs="Arial"/>
          <w:sz w:val="20"/>
          <w:szCs w:val="20"/>
          <w:lang w:val="en-GB"/>
        </w:rPr>
        <w:t>. Music Technology, Aug, 68-71.</w:t>
      </w:r>
    </w:p>
    <w:p w14:paraId="73C66B07" w14:textId="77777777" w:rsidR="00A51481" w:rsidRPr="00A907EF"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Wolf, Luise (2020). </w:t>
      </w:r>
      <w:r w:rsidRPr="00A907EF">
        <w:rPr>
          <w:rFonts w:ascii="Arial" w:eastAsia="Arial" w:hAnsi="Arial" w:cs="Arial"/>
          <w:i/>
          <w:sz w:val="20"/>
          <w:szCs w:val="20"/>
          <w:lang w:val="en-GB"/>
        </w:rPr>
        <w:t>Self and self-loss in the sound</w:t>
      </w:r>
      <w:r w:rsidRPr="00A907EF">
        <w:rPr>
          <w:rFonts w:ascii="Arial" w:eastAsia="Arial" w:hAnsi="Arial" w:cs="Arial"/>
          <w:sz w:val="20"/>
          <w:szCs w:val="20"/>
          <w:lang w:val="en-GB"/>
        </w:rPr>
        <w:t>. Knowledge in Sound: New Ways of Music Aesthetics, 45, 95.</w:t>
      </w:r>
    </w:p>
    <w:p w14:paraId="1E04E348"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Yoshimoto, Midori (2008). </w:t>
      </w:r>
      <w:r w:rsidRPr="00A907EF">
        <w:rPr>
          <w:rFonts w:ascii="Arial" w:eastAsia="Arial" w:hAnsi="Arial" w:cs="Arial"/>
          <w:i/>
          <w:sz w:val="20"/>
          <w:szCs w:val="20"/>
          <w:lang w:val="en-GB"/>
        </w:rPr>
        <w:t xml:space="preserve">From Space to Environment: the origins of </w:t>
      </w:r>
      <w:proofErr w:type="spellStart"/>
      <w:r w:rsidRPr="00A907EF">
        <w:rPr>
          <w:rFonts w:ascii="Arial" w:eastAsia="Arial" w:hAnsi="Arial" w:cs="Arial"/>
          <w:i/>
          <w:sz w:val="20"/>
          <w:szCs w:val="20"/>
          <w:lang w:val="en-GB"/>
        </w:rPr>
        <w:t>Kankyō</w:t>
      </w:r>
      <w:proofErr w:type="spellEnd"/>
      <w:r w:rsidRPr="00A907EF">
        <w:rPr>
          <w:rFonts w:ascii="Arial" w:eastAsia="Arial" w:hAnsi="Arial" w:cs="Arial"/>
          <w:i/>
          <w:sz w:val="20"/>
          <w:szCs w:val="20"/>
          <w:lang w:val="en-GB"/>
        </w:rPr>
        <w:t xml:space="preserve"> and the emergence of intermedia art in Japan</w:t>
      </w:r>
      <w:r w:rsidRPr="00A907EF">
        <w:rPr>
          <w:rFonts w:ascii="Arial" w:eastAsia="Arial" w:hAnsi="Arial" w:cs="Arial"/>
          <w:sz w:val="20"/>
          <w:szCs w:val="20"/>
          <w:lang w:val="en-GB"/>
        </w:rPr>
        <w:t>. Art journal, 67(3), 24-45.</w:t>
      </w:r>
    </w:p>
    <w:p w14:paraId="3C8FFED3"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Ziegler, Robert &amp; Christie, Ian (2018). Music Structuring Narrative – A Dialogue. In Christie, Ian &amp; </w:t>
      </w:r>
      <w:proofErr w:type="spellStart"/>
      <w:r w:rsidRPr="00A907EF">
        <w:rPr>
          <w:rFonts w:ascii="Arial" w:eastAsia="Arial" w:hAnsi="Arial" w:cs="Arial"/>
          <w:sz w:val="20"/>
          <w:szCs w:val="20"/>
          <w:lang w:val="en-GB"/>
        </w:rPr>
        <w:t>Oever</w:t>
      </w:r>
      <w:proofErr w:type="spellEnd"/>
      <w:r w:rsidRPr="00A907EF">
        <w:rPr>
          <w:rFonts w:ascii="Arial" w:eastAsia="Arial" w:hAnsi="Arial" w:cs="Arial"/>
          <w:sz w:val="20"/>
          <w:szCs w:val="20"/>
          <w:lang w:val="en-GB"/>
        </w:rPr>
        <w:t xml:space="preserve">, Annie van den (eds.), </w:t>
      </w:r>
      <w:r w:rsidRPr="00A907EF">
        <w:rPr>
          <w:rFonts w:ascii="Arial" w:eastAsia="Arial" w:hAnsi="Arial" w:cs="Arial"/>
          <w:i/>
          <w:sz w:val="20"/>
          <w:szCs w:val="20"/>
          <w:lang w:val="en-GB"/>
        </w:rPr>
        <w:t>Stories</w:t>
      </w:r>
      <w:r w:rsidRPr="00A907EF">
        <w:rPr>
          <w:rFonts w:ascii="Arial" w:eastAsia="Arial" w:hAnsi="Arial" w:cs="Arial"/>
          <w:sz w:val="20"/>
          <w:szCs w:val="20"/>
          <w:lang w:val="en-GB"/>
        </w:rPr>
        <w:t>. Amsterdam University Press, 193-198.</w:t>
      </w:r>
    </w:p>
    <w:p w14:paraId="7B2FAAEF" w14:textId="77777777" w:rsidR="00A51481" w:rsidRPr="001A3C85" w:rsidRDefault="000827E4">
      <w:pPr>
        <w:ind w:left="567" w:hanging="567"/>
        <w:rPr>
          <w:rFonts w:ascii="Arial" w:eastAsia="Arial" w:hAnsi="Arial" w:cs="Arial"/>
          <w:sz w:val="20"/>
          <w:szCs w:val="20"/>
          <w:lang w:val="en-GB"/>
        </w:rPr>
      </w:pPr>
      <w:r w:rsidRPr="00A907EF">
        <w:rPr>
          <w:rFonts w:ascii="Arial" w:eastAsia="Arial" w:hAnsi="Arial" w:cs="Arial"/>
          <w:sz w:val="20"/>
          <w:szCs w:val="20"/>
          <w:lang w:val="en-GB"/>
        </w:rPr>
        <w:t xml:space="preserve">Zyla, Monika (2012). </w:t>
      </w:r>
      <w:r w:rsidRPr="00A907EF">
        <w:rPr>
          <w:rFonts w:ascii="Arial" w:eastAsia="Arial" w:hAnsi="Arial" w:cs="Arial"/>
          <w:i/>
          <w:sz w:val="20"/>
          <w:szCs w:val="20"/>
          <w:lang w:val="en-GB"/>
        </w:rPr>
        <w:t>Do-It-</w:t>
      </w:r>
      <w:proofErr w:type="gramStart"/>
      <w:r w:rsidRPr="00A907EF">
        <w:rPr>
          <w:rFonts w:ascii="Arial" w:eastAsia="Arial" w:hAnsi="Arial" w:cs="Arial"/>
          <w:i/>
          <w:sz w:val="20"/>
          <w:szCs w:val="20"/>
          <w:lang w:val="en-GB"/>
        </w:rPr>
        <w:t>Yourself :</w:t>
      </w:r>
      <w:proofErr w:type="gramEnd"/>
      <w:r w:rsidRPr="00A907EF">
        <w:rPr>
          <w:rFonts w:ascii="Arial" w:eastAsia="Arial" w:hAnsi="Arial" w:cs="Arial"/>
          <w:i/>
          <w:sz w:val="20"/>
          <w:szCs w:val="20"/>
          <w:lang w:val="en-GB"/>
        </w:rPr>
        <w:t xml:space="preserve"> The Role and Perspectives of Popular Music Within Experimental Music Practices</w:t>
      </w:r>
      <w:r w:rsidRPr="00A907EF">
        <w:rPr>
          <w:rFonts w:ascii="Arial" w:eastAsia="Arial" w:hAnsi="Arial" w:cs="Arial"/>
          <w:sz w:val="20"/>
          <w:szCs w:val="20"/>
          <w:lang w:val="en-GB"/>
        </w:rPr>
        <w:t>. Proceedings of the IASPM Benelux conference Popular Music: Theory and Practice in the Lowlands, April 14th &amp; 15th, 2011, Haarlem, The Netherlands.</w:t>
      </w:r>
    </w:p>
    <w:p w14:paraId="6EBD7B32" w14:textId="77777777" w:rsidR="00A51481" w:rsidRPr="001A3C85" w:rsidRDefault="00A51481">
      <w:pPr>
        <w:ind w:left="567" w:hanging="567"/>
        <w:rPr>
          <w:rFonts w:ascii="Arial" w:eastAsia="Arial" w:hAnsi="Arial" w:cs="Arial"/>
          <w:sz w:val="20"/>
          <w:szCs w:val="20"/>
          <w:lang w:val="en-GB"/>
        </w:rPr>
      </w:pPr>
    </w:p>
    <w:p w14:paraId="762C2E6A" w14:textId="77777777" w:rsidR="00A51481" w:rsidRPr="001A3C85" w:rsidRDefault="00A51481">
      <w:pPr>
        <w:spacing w:after="120"/>
        <w:rPr>
          <w:rFonts w:ascii="Arial" w:eastAsia="Arial" w:hAnsi="Arial" w:cs="Arial"/>
          <w:sz w:val="20"/>
          <w:szCs w:val="20"/>
          <w:lang w:val="en-GB"/>
        </w:rPr>
      </w:pPr>
    </w:p>
    <w:p w14:paraId="17FD7F16" w14:textId="77777777" w:rsidR="00A51481" w:rsidRPr="00A907EF" w:rsidRDefault="000827E4">
      <w:pPr>
        <w:rPr>
          <w:rFonts w:ascii="Arial" w:eastAsia="Arial" w:hAnsi="Arial" w:cs="Arial"/>
          <w:sz w:val="20"/>
          <w:szCs w:val="20"/>
          <w:lang w:val="en-GB"/>
        </w:rPr>
      </w:pPr>
      <w:r w:rsidRPr="00A907EF">
        <w:rPr>
          <w:rFonts w:ascii="Arial" w:eastAsia="Arial" w:hAnsi="Arial" w:cs="Arial"/>
          <w:b/>
          <w:sz w:val="20"/>
          <w:szCs w:val="20"/>
          <w:lang w:val="en-GB"/>
        </w:rPr>
        <w:t>Author</w:t>
      </w:r>
      <w:r w:rsidRPr="00A907EF">
        <w:rPr>
          <w:rFonts w:ascii="Arial" w:eastAsia="Arial" w:hAnsi="Arial" w:cs="Arial"/>
          <w:sz w:val="20"/>
          <w:szCs w:val="20"/>
          <w:lang w:val="en-GB"/>
        </w:rPr>
        <w:t xml:space="preserve"> Mini Bio of the author relying on institutional affiliation, education, </w:t>
      </w:r>
      <w:proofErr w:type="gramStart"/>
      <w:r w:rsidRPr="00A907EF">
        <w:rPr>
          <w:rFonts w:ascii="Arial" w:eastAsia="Arial" w:hAnsi="Arial" w:cs="Arial"/>
          <w:sz w:val="20"/>
          <w:szCs w:val="20"/>
          <w:lang w:val="en-GB"/>
        </w:rPr>
        <w:t>etc..</w:t>
      </w:r>
      <w:proofErr w:type="gramEnd"/>
      <w:r w:rsidRPr="00A907EF">
        <w:rPr>
          <w:rFonts w:ascii="Arial" w:eastAsia="Arial" w:hAnsi="Arial" w:cs="Arial"/>
          <w:sz w:val="20"/>
          <w:szCs w:val="20"/>
          <w:lang w:val="en-GB"/>
        </w:rPr>
        <w:t xml:space="preserve"> Email: </w:t>
      </w:r>
      <w:proofErr w:type="spellStart"/>
      <w:r w:rsidRPr="00A907EF">
        <w:rPr>
          <w:rFonts w:ascii="Arial" w:eastAsia="Arial" w:hAnsi="Arial" w:cs="Arial"/>
          <w:sz w:val="20"/>
          <w:szCs w:val="20"/>
          <w:lang w:val="en-GB"/>
        </w:rPr>
        <w:t>xxxxxxxx</w:t>
      </w:r>
      <w:proofErr w:type="spellEnd"/>
      <w:r w:rsidRPr="00A907EF">
        <w:rPr>
          <w:rFonts w:ascii="Arial" w:eastAsia="Arial" w:hAnsi="Arial" w:cs="Arial"/>
          <w:sz w:val="20"/>
          <w:szCs w:val="20"/>
          <w:lang w:val="en-GB"/>
        </w:rPr>
        <w:t xml:space="preserve">. ORCID: </w:t>
      </w:r>
      <w:proofErr w:type="spellStart"/>
      <w:r w:rsidRPr="00A907EF">
        <w:rPr>
          <w:rFonts w:ascii="Arial" w:eastAsia="Arial" w:hAnsi="Arial" w:cs="Arial"/>
          <w:sz w:val="20"/>
          <w:szCs w:val="20"/>
          <w:lang w:val="en-GB"/>
        </w:rPr>
        <w:t>xxxxxxxxxx</w:t>
      </w:r>
      <w:proofErr w:type="spellEnd"/>
      <w:r w:rsidRPr="00A907EF">
        <w:rPr>
          <w:rFonts w:ascii="Arial" w:eastAsia="Arial" w:hAnsi="Arial" w:cs="Arial"/>
          <w:sz w:val="20"/>
          <w:szCs w:val="20"/>
          <w:lang w:val="en-GB"/>
        </w:rPr>
        <w:t>. (</w:t>
      </w:r>
      <w:r w:rsidRPr="00A907EF">
        <w:rPr>
          <w:rFonts w:ascii="Arial" w:eastAsia="Arial" w:hAnsi="Arial" w:cs="Arial"/>
          <w:color w:val="FF0000"/>
          <w:sz w:val="20"/>
          <w:szCs w:val="20"/>
          <w:lang w:val="en-GB"/>
        </w:rPr>
        <w:t>information omitted for evaluation</w:t>
      </w:r>
      <w:r w:rsidRPr="00A907EF">
        <w:rPr>
          <w:rFonts w:ascii="Arial" w:eastAsia="Arial" w:hAnsi="Arial" w:cs="Arial"/>
          <w:sz w:val="20"/>
          <w:szCs w:val="20"/>
          <w:lang w:val="en-GB"/>
        </w:rPr>
        <w:t>).</w:t>
      </w:r>
    </w:p>
    <w:p w14:paraId="73013C17" w14:textId="77777777" w:rsidR="00A51481" w:rsidRPr="00A907EF" w:rsidRDefault="00A51481">
      <w:pPr>
        <w:rPr>
          <w:rFonts w:ascii="Cambria" w:eastAsia="Cambria" w:hAnsi="Cambria" w:cs="Cambria"/>
          <w:sz w:val="20"/>
          <w:szCs w:val="20"/>
          <w:lang w:val="en-GB"/>
        </w:rPr>
      </w:pPr>
    </w:p>
    <w:p w14:paraId="116B3B0A" w14:textId="77777777" w:rsidR="00A51481" w:rsidRPr="00A907EF" w:rsidRDefault="00A51481">
      <w:pPr>
        <w:ind w:left="567" w:hanging="567"/>
        <w:rPr>
          <w:rFonts w:ascii="Arial" w:eastAsia="Arial" w:hAnsi="Arial" w:cs="Arial"/>
          <w:sz w:val="20"/>
          <w:szCs w:val="20"/>
          <w:lang w:val="en-GB"/>
        </w:rPr>
      </w:pPr>
    </w:p>
    <w:p w14:paraId="59C4ABB3" w14:textId="77777777" w:rsidR="00A51481" w:rsidRPr="00A907EF" w:rsidRDefault="000827E4">
      <w:pPr>
        <w:spacing w:line="240" w:lineRule="auto"/>
        <w:jc w:val="left"/>
        <w:rPr>
          <w:rFonts w:ascii="Calibri" w:eastAsia="Calibri" w:hAnsi="Calibri" w:cs="Calibri"/>
          <w:color w:val="FF0000"/>
          <w:sz w:val="18"/>
          <w:szCs w:val="18"/>
          <w:lang w:val="en-GB"/>
        </w:rPr>
      </w:pPr>
      <w:r w:rsidRPr="00A907EF">
        <w:rPr>
          <w:rFonts w:ascii="Calibri" w:eastAsia="Calibri" w:hAnsi="Calibri" w:cs="Calibri"/>
          <w:color w:val="FF0000"/>
          <w:sz w:val="18"/>
          <w:szCs w:val="18"/>
          <w:lang w:val="en-GB"/>
        </w:rPr>
        <w:t>Reception: reserved for the editorial team</w:t>
      </w:r>
    </w:p>
    <w:p w14:paraId="68FBCD4A" w14:textId="77777777" w:rsidR="00A51481" w:rsidRPr="00A907EF" w:rsidRDefault="00A51481">
      <w:pPr>
        <w:spacing w:line="240" w:lineRule="auto"/>
        <w:jc w:val="left"/>
        <w:rPr>
          <w:rFonts w:ascii="Calibri" w:eastAsia="Calibri" w:hAnsi="Calibri" w:cs="Calibri"/>
          <w:color w:val="FF0000"/>
          <w:sz w:val="18"/>
          <w:szCs w:val="18"/>
          <w:lang w:val="en-GB"/>
        </w:rPr>
      </w:pPr>
    </w:p>
    <w:p w14:paraId="1EFF72DE" w14:textId="77777777" w:rsidR="00A51481" w:rsidRPr="00A907EF" w:rsidRDefault="000827E4">
      <w:pPr>
        <w:spacing w:line="240" w:lineRule="auto"/>
        <w:jc w:val="left"/>
        <w:rPr>
          <w:rFonts w:ascii="Calibri" w:eastAsia="Calibri" w:hAnsi="Calibri" w:cs="Calibri"/>
          <w:color w:val="FF0000"/>
          <w:sz w:val="18"/>
          <w:szCs w:val="18"/>
          <w:lang w:val="en-GB"/>
        </w:rPr>
      </w:pPr>
      <w:r w:rsidRPr="00A907EF">
        <w:rPr>
          <w:rFonts w:ascii="Calibri" w:eastAsia="Calibri" w:hAnsi="Calibri" w:cs="Calibri"/>
          <w:color w:val="FF0000"/>
          <w:sz w:val="18"/>
          <w:szCs w:val="18"/>
          <w:lang w:val="en-GB"/>
        </w:rPr>
        <w:t>Approval: reserved for the editorial team</w:t>
      </w:r>
    </w:p>
    <w:p w14:paraId="48E6601A" w14:textId="77777777" w:rsidR="00A51481" w:rsidRPr="00A907EF" w:rsidRDefault="00A51481">
      <w:pPr>
        <w:tabs>
          <w:tab w:val="left" w:pos="5356"/>
        </w:tabs>
        <w:spacing w:after="160" w:line="360" w:lineRule="auto"/>
        <w:jc w:val="left"/>
        <w:rPr>
          <w:rFonts w:ascii="Calibri" w:eastAsia="Calibri" w:hAnsi="Calibri" w:cs="Calibri"/>
          <w:sz w:val="20"/>
          <w:szCs w:val="20"/>
          <w:lang w:val="en-GB"/>
        </w:rPr>
      </w:pPr>
    </w:p>
    <w:p w14:paraId="49019ACA" w14:textId="77777777" w:rsidR="00A51481" w:rsidRPr="00A907EF" w:rsidRDefault="000827E4">
      <w:pPr>
        <w:spacing w:line="240" w:lineRule="auto"/>
        <w:jc w:val="left"/>
        <w:rPr>
          <w:rFonts w:ascii="Calibri" w:eastAsia="Calibri" w:hAnsi="Calibri" w:cs="Calibri"/>
          <w:b/>
          <w:color w:val="7F7F7F"/>
          <w:sz w:val="18"/>
          <w:szCs w:val="18"/>
          <w:lang w:val="en-GB"/>
        </w:rPr>
      </w:pPr>
      <w:r w:rsidRPr="00A907EF">
        <w:rPr>
          <w:rFonts w:ascii="Calibri" w:eastAsia="Calibri" w:hAnsi="Calibri" w:cs="Calibri"/>
          <w:b/>
          <w:color w:val="7F7F7F"/>
          <w:sz w:val="18"/>
          <w:szCs w:val="18"/>
          <w:lang w:val="en-GB"/>
        </w:rPr>
        <w:t xml:space="preserve">Quote: </w:t>
      </w:r>
      <w:r w:rsidRPr="00A907EF">
        <w:rPr>
          <w:rFonts w:ascii="Calibri" w:eastAsia="Calibri" w:hAnsi="Calibri" w:cs="Calibri"/>
          <w:color w:val="FF0000"/>
          <w:sz w:val="18"/>
          <w:szCs w:val="18"/>
          <w:lang w:val="en-GB"/>
        </w:rPr>
        <w:t>reserved for the editorial staff</w:t>
      </w:r>
    </w:p>
    <w:p w14:paraId="5D9C0CF3" w14:textId="4E615831" w:rsidR="00A51481" w:rsidRDefault="000827E4">
      <w:pPr>
        <w:spacing w:line="240" w:lineRule="auto"/>
        <w:rPr>
          <w:rFonts w:ascii="Arial" w:eastAsia="Arial" w:hAnsi="Arial" w:cs="Arial"/>
          <w:sz w:val="20"/>
          <w:szCs w:val="20"/>
          <w:highlight w:val="yellow"/>
        </w:rPr>
      </w:pPr>
      <w:r w:rsidRPr="00A907EF">
        <w:rPr>
          <w:sz w:val="20"/>
          <w:szCs w:val="20"/>
          <w:lang w:val="en-GB"/>
        </w:rPr>
        <w:t xml:space="preserve">Last Name, First Name (2024). </w:t>
      </w:r>
      <w:r w:rsidRPr="00A907EF">
        <w:rPr>
          <w:color w:val="FF0000"/>
          <w:sz w:val="20"/>
          <w:szCs w:val="20"/>
          <w:lang w:val="en-GB"/>
        </w:rPr>
        <w:t>Title of the article</w:t>
      </w:r>
      <w:r w:rsidRPr="00A907EF">
        <w:rPr>
          <w:sz w:val="20"/>
          <w:szCs w:val="20"/>
          <w:lang w:val="en-GB"/>
        </w:rPr>
        <w:t xml:space="preserve">. </w:t>
      </w:r>
      <w:r>
        <w:rPr>
          <w:i/>
          <w:sz w:val="20"/>
          <w:szCs w:val="20"/>
        </w:rPr>
        <w:t>Todas as Artes: Revista Luso-Brasileira de Artes e Cultura</w:t>
      </w:r>
      <w:r>
        <w:rPr>
          <w:sz w:val="20"/>
          <w:szCs w:val="20"/>
        </w:rPr>
        <w:t xml:space="preserve">, </w:t>
      </w:r>
      <w:r>
        <w:rPr>
          <w:color w:val="FF0000"/>
          <w:sz w:val="20"/>
          <w:szCs w:val="20"/>
        </w:rPr>
        <w:t>X(X</w:t>
      </w:r>
      <w:r>
        <w:rPr>
          <w:sz w:val="20"/>
          <w:szCs w:val="20"/>
        </w:rPr>
        <w:t>)</w:t>
      </w:r>
      <w:r>
        <w:rPr>
          <w:color w:val="FF0000"/>
          <w:sz w:val="20"/>
          <w:szCs w:val="20"/>
        </w:rPr>
        <w:t xml:space="preserve">, </w:t>
      </w:r>
      <w:proofErr w:type="gramStart"/>
      <w:r>
        <w:rPr>
          <w:color w:val="FF0000"/>
          <w:sz w:val="20"/>
          <w:szCs w:val="20"/>
        </w:rPr>
        <w:t>pp</w:t>
      </w:r>
      <w:r>
        <w:rPr>
          <w:sz w:val="20"/>
          <w:szCs w:val="20"/>
        </w:rPr>
        <w:t>..</w:t>
      </w:r>
      <w:proofErr w:type="gramEnd"/>
      <w:r>
        <w:rPr>
          <w:sz w:val="20"/>
          <w:szCs w:val="20"/>
        </w:rPr>
        <w:t xml:space="preserve"> ISSN 2184-3805. </w:t>
      </w:r>
      <w:r>
        <w:rPr>
          <w:color w:val="FF0000"/>
          <w:sz w:val="20"/>
          <w:szCs w:val="20"/>
        </w:rPr>
        <w:t xml:space="preserve">DOI:  </w:t>
      </w:r>
    </w:p>
    <w:sectPr w:rsidR="00A51481">
      <w:footerReference w:type="default" r:id="rId12"/>
      <w:pgSz w:w="11907" w:h="16840"/>
      <w:pgMar w:top="1417" w:right="1701" w:bottom="1417" w:left="1701" w:header="720"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745A5" w14:textId="77777777" w:rsidR="00AC3B7E" w:rsidRDefault="00AC3B7E">
      <w:pPr>
        <w:spacing w:line="240" w:lineRule="auto"/>
      </w:pPr>
      <w:r>
        <w:separator/>
      </w:r>
    </w:p>
  </w:endnote>
  <w:endnote w:type="continuationSeparator" w:id="0">
    <w:p w14:paraId="15E65747" w14:textId="77777777" w:rsidR="00AC3B7E" w:rsidRDefault="00AC3B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re Baskerville">
    <w:charset w:val="00"/>
    <w:family w:val="auto"/>
    <w:pitch w:val="variable"/>
    <w:sig w:usb0="A00000BF" w:usb1="5000005B" w:usb2="00000000" w:usb3="00000000" w:csb0="00000093" w:csb1="00000000"/>
    <w:embedRegular r:id="rId1" w:fontKey="{D1A21ABA-EF7C-42ED-B828-5F378E205B0F}"/>
  </w:font>
  <w:font w:name="Gill Sans">
    <w:charset w:val="00"/>
    <w:family w:val="auto"/>
    <w:pitch w:val="default"/>
    <w:embedRegular r:id="rId2" w:fontKey="{4D3039B0-F10F-485E-8A39-04917C8F4688}"/>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8C42E0C6-0389-4E76-99DB-EE8AB9D52992}"/>
    <w:embedItalic r:id="rId4" w:fontKey="{FC44F0E1-1B66-4E08-A1A4-BBF7C5B4D76E}"/>
  </w:font>
  <w:font w:name="Graphik Bold">
    <w:altName w:val="Calibri"/>
    <w:charset w:val="00"/>
    <w:family w:val="auto"/>
    <w:pitch w:val="default"/>
  </w:font>
  <w:font w:name="Graphik Semibold">
    <w:altName w:val="Calibri"/>
    <w:charset w:val="00"/>
    <w:family w:val="auto"/>
    <w:pitch w:val="default"/>
  </w:font>
  <w:font w:name="Graphik Regular">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5" w:fontKey="{93216B8D-40B2-4BB3-975E-EE608CC85CE8}"/>
  </w:font>
  <w:font w:name="Calibri">
    <w:panose1 w:val="020F0502020204030204"/>
    <w:charset w:val="00"/>
    <w:family w:val="swiss"/>
    <w:pitch w:val="variable"/>
    <w:sig w:usb0="E4002EFF" w:usb1="C200247B" w:usb2="00000009" w:usb3="00000000" w:csb0="000001FF" w:csb1="00000000"/>
    <w:embedRegular r:id="rId6" w:fontKey="{FCD6397A-1EB5-4EFB-B3A5-EF61A12D7ABD}"/>
    <w:embedBold r:id="rId7" w:fontKey="{82C56977-64B6-42E4-A079-77E2755F1B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9EA7B" w14:textId="77777777" w:rsidR="00A51481" w:rsidRDefault="00A51481">
    <w:pPr>
      <w:pBdr>
        <w:top w:val="nil"/>
        <w:left w:val="nil"/>
        <w:bottom w:val="nil"/>
        <w:right w:val="nil"/>
        <w:between w:val="nil"/>
      </w:pBdr>
      <w:tabs>
        <w:tab w:val="center" w:pos="4252"/>
        <w:tab w:val="right" w:pos="8504"/>
        <w:tab w:val="center" w:pos="8647"/>
      </w:tabs>
      <w:rPr>
        <w:rFonts w:ascii="Libre Baskerville" w:eastAsia="Libre Baskerville" w:hAnsi="Libre Baskerville" w:cs="Libre Baskerville"/>
        <w:color w:val="7F7F7F"/>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1E1961" w14:textId="77777777" w:rsidR="00AC3B7E" w:rsidRDefault="00AC3B7E">
      <w:pPr>
        <w:spacing w:line="240" w:lineRule="auto"/>
      </w:pPr>
      <w:r>
        <w:separator/>
      </w:r>
    </w:p>
  </w:footnote>
  <w:footnote w:type="continuationSeparator" w:id="0">
    <w:p w14:paraId="5FE983B9" w14:textId="77777777" w:rsidR="00AC3B7E" w:rsidRDefault="00AC3B7E">
      <w:pPr>
        <w:spacing w:line="240" w:lineRule="auto"/>
      </w:pPr>
      <w:r>
        <w:continuationSeparator/>
      </w:r>
    </w:p>
  </w:footnote>
  <w:footnote w:id="1">
    <w:p w14:paraId="325D02E1" w14:textId="77777777" w:rsidR="00A51481" w:rsidRPr="00A907EF" w:rsidRDefault="000827E4">
      <w:pPr>
        <w:spacing w:line="240" w:lineRule="auto"/>
        <w:rPr>
          <w:rFonts w:ascii="Arial" w:eastAsia="Arial" w:hAnsi="Arial" w:cs="Arial"/>
          <w:sz w:val="18"/>
          <w:szCs w:val="18"/>
          <w:lang w:val="en-GB"/>
        </w:rPr>
      </w:pPr>
      <w:r>
        <w:rPr>
          <w:vertAlign w:val="superscript"/>
        </w:rPr>
        <w:footnoteRef/>
      </w:r>
      <w:r w:rsidRPr="00A907EF">
        <w:rPr>
          <w:rFonts w:ascii="Arial" w:eastAsia="Arial" w:hAnsi="Arial" w:cs="Arial"/>
          <w:sz w:val="18"/>
          <w:szCs w:val="18"/>
          <w:lang w:val="en-GB"/>
        </w:rPr>
        <w:t xml:space="preserve"> Footnote example.</w:t>
      </w:r>
    </w:p>
  </w:footnote>
  <w:footnote w:id="2">
    <w:p w14:paraId="35442F7B" w14:textId="77777777" w:rsidR="00A51481" w:rsidRPr="00A907EF" w:rsidRDefault="000827E4">
      <w:pPr>
        <w:spacing w:line="240" w:lineRule="auto"/>
        <w:rPr>
          <w:rFonts w:ascii="Arial" w:eastAsia="Arial" w:hAnsi="Arial" w:cs="Arial"/>
          <w:sz w:val="18"/>
          <w:szCs w:val="18"/>
          <w:lang w:val="en-GB"/>
        </w:rPr>
      </w:pPr>
      <w:r>
        <w:rPr>
          <w:vertAlign w:val="superscript"/>
        </w:rPr>
        <w:footnoteRef/>
      </w:r>
      <w:r w:rsidRPr="00A907EF">
        <w:rPr>
          <w:rFonts w:ascii="Arial" w:eastAsia="Arial" w:hAnsi="Arial" w:cs="Arial"/>
          <w:sz w:val="18"/>
          <w:szCs w:val="18"/>
          <w:lang w:val="en-GB"/>
        </w:rPr>
        <w:t xml:space="preserve"> Available at: </w:t>
      </w:r>
      <w:hyperlink r:id="rId1">
        <w:r w:rsidRPr="00A907EF">
          <w:rPr>
            <w:rFonts w:ascii="Arial" w:eastAsia="Arial" w:hAnsi="Arial" w:cs="Arial"/>
            <w:color w:val="1155CC"/>
            <w:sz w:val="18"/>
            <w:szCs w:val="18"/>
            <w:u w:val="single"/>
            <w:lang w:val="en-GB"/>
          </w:rPr>
          <w:t>https://mendeswooddm.com/pt/artists/32-lucas-arruda/works/47487-lucas-arruda-untitled-from-deserto-modelo-series-sem-titulo-da-2022/</w:t>
        </w:r>
      </w:hyperlink>
      <w:r w:rsidRPr="00A907EF">
        <w:rPr>
          <w:rFonts w:ascii="Arial" w:eastAsia="Arial" w:hAnsi="Arial" w:cs="Arial"/>
          <w:sz w:val="18"/>
          <w:szCs w:val="18"/>
          <w:lang w:val="en-GB"/>
        </w:rPr>
        <w:t xml:space="preserve">, accessed on 05/31/2024 at 08:00. </w:t>
      </w:r>
    </w:p>
  </w:footnote>
  <w:footnote w:id="3">
    <w:p w14:paraId="13DE4EF0" w14:textId="77777777" w:rsidR="00A51481" w:rsidRPr="00A907EF" w:rsidRDefault="000827E4">
      <w:pPr>
        <w:spacing w:line="240" w:lineRule="auto"/>
        <w:rPr>
          <w:rFonts w:ascii="Arial" w:eastAsia="Arial" w:hAnsi="Arial" w:cs="Arial"/>
          <w:sz w:val="18"/>
          <w:szCs w:val="18"/>
          <w:lang w:val="en-GB"/>
        </w:rPr>
      </w:pPr>
      <w:r>
        <w:rPr>
          <w:vertAlign w:val="superscript"/>
        </w:rPr>
        <w:footnoteRef/>
      </w:r>
      <w:r w:rsidRPr="00A907EF">
        <w:rPr>
          <w:rFonts w:ascii="Arial" w:eastAsia="Arial" w:hAnsi="Arial" w:cs="Arial"/>
          <w:sz w:val="18"/>
          <w:szCs w:val="18"/>
          <w:lang w:val="en-GB"/>
        </w:rPr>
        <w:t xml:space="preserve"> From the original: present the text in its original language. The reference (author, year: page), in this </w:t>
      </w:r>
      <w:proofErr w:type="gramStart"/>
      <w:r w:rsidRPr="00A907EF">
        <w:rPr>
          <w:rFonts w:ascii="Arial" w:eastAsia="Arial" w:hAnsi="Arial" w:cs="Arial"/>
          <w:sz w:val="18"/>
          <w:szCs w:val="18"/>
          <w:lang w:val="en-GB"/>
        </w:rPr>
        <w:t>particular case</w:t>
      </w:r>
      <w:proofErr w:type="gramEnd"/>
      <w:r w:rsidRPr="00A907EF">
        <w:rPr>
          <w:rFonts w:ascii="Arial" w:eastAsia="Arial" w:hAnsi="Arial" w:cs="Arial"/>
          <w:sz w:val="18"/>
          <w:szCs w:val="18"/>
          <w:lang w:val="en-GB"/>
        </w:rPr>
        <w:t xml:space="preserve">, does not need to be repeated.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481"/>
    <w:rsid w:val="000827E4"/>
    <w:rsid w:val="001A3C85"/>
    <w:rsid w:val="003B0232"/>
    <w:rsid w:val="007D76CB"/>
    <w:rsid w:val="008B6876"/>
    <w:rsid w:val="009A0515"/>
    <w:rsid w:val="00A200A3"/>
    <w:rsid w:val="00A51481"/>
    <w:rsid w:val="00A907EF"/>
    <w:rsid w:val="00AC3B7E"/>
    <w:rsid w:val="00E03719"/>
  </w:rsids>
  <m:mathPr>
    <m:mathFont m:val="Cambria Math"/>
    <m:brkBin m:val="before"/>
    <m:brkBinSub m:val="--"/>
    <m:smallFrac m:val="0"/>
    <m:dispDef/>
    <m:lMargin m:val="0"/>
    <m:rMargin m:val="0"/>
    <m:defJc m:val="centerGroup"/>
    <m:wrapIndent m:val="1440"/>
    <m:intLim m:val="subSup"/>
    <m:naryLim m:val="undOvr"/>
  </m:mathPr>
  <w:themeFontLang w:val="pt-P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1326"/>
  <w15:docId w15:val="{290B86A4-65D2-46EA-9188-BBD8CC715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pt-PT" w:eastAsia="pt-PT" w:bidi="he-IL"/>
      </w:rPr>
    </w:rPrDefault>
    <w:pPrDefault>
      <w:pPr>
        <w:spacing w:line="33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spacing w:before="1600" w:after="240"/>
      <w:outlineLvl w:val="0"/>
    </w:pPr>
    <w:rPr>
      <w:rFonts w:ascii="Libre Baskerville" w:eastAsia="Libre Baskerville" w:hAnsi="Libre Baskerville" w:cs="Libre Baskerville"/>
      <w:color w:val="000000"/>
      <w:sz w:val="36"/>
      <w:szCs w:val="36"/>
    </w:rPr>
  </w:style>
  <w:style w:type="paragraph" w:styleId="Ttulo2">
    <w:name w:val="heading 2"/>
    <w:basedOn w:val="Normal"/>
    <w:next w:val="Normal"/>
    <w:uiPriority w:val="9"/>
    <w:semiHidden/>
    <w:unhideWhenUsed/>
    <w:qFormat/>
    <w:pPr>
      <w:keepNext/>
      <w:spacing w:before="240" w:after="60"/>
      <w:outlineLvl w:val="1"/>
    </w:pPr>
    <w:rPr>
      <w:rFonts w:ascii="Gill Sans" w:eastAsia="Gill Sans" w:hAnsi="Gill Sans" w:cs="Gill Sans"/>
      <w:sz w:val="28"/>
      <w:szCs w:val="28"/>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pageBreakBefore/>
      <w:pBdr>
        <w:top w:val="nil"/>
        <w:left w:val="nil"/>
        <w:bottom w:val="single" w:sz="6" w:space="1" w:color="000000"/>
        <w:right w:val="nil"/>
        <w:between w:val="nil"/>
      </w:pBdr>
      <w:spacing w:before="1200"/>
    </w:pPr>
    <w:rPr>
      <w:rFonts w:ascii="Libre Baskerville" w:eastAsia="Libre Baskerville" w:hAnsi="Libre Baskerville" w:cs="Libre Baskerville"/>
      <w:color w:val="000000"/>
      <w:sz w:val="36"/>
      <w:szCs w:val="3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TextodoMarcadordePosio">
    <w:name w:val="Placeholder Text"/>
    <w:basedOn w:val="Tipodeletrapredefinidodopargrafo"/>
    <w:uiPriority w:val="99"/>
    <w:semiHidden/>
    <w:rsid w:val="00A907E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tesionline.it/consult/elenco-tesi.jsp?UnivID=56"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eb.letras.up.pt/mselas/InstrucoesParaAutores.pdf"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stylusmagazine.com/reviews/various-artists/rephlexions-a-braindance-compilation.htm" TargetMode="External"/><Relationship Id="rId5" Type="http://schemas.openxmlformats.org/officeDocument/2006/relationships/endnotes" Target="endnotes.xml"/><Relationship Id="rId10" Type="http://schemas.openxmlformats.org/officeDocument/2006/relationships/hyperlink" Target="https://www.residentadvisor.net/features/2756" TargetMode="External"/><Relationship Id="rId4" Type="http://schemas.openxmlformats.org/officeDocument/2006/relationships/footnotes" Target="footnotes.xml"/><Relationship Id="rId9" Type="http://schemas.openxmlformats.org/officeDocument/2006/relationships/hyperlink" Target="http://www.furious.com/perfect/aphextwin.html"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mendeswooddm.com/pt/artists/32-lucas-arruda/works/47487-lucas-arruda-untitled-from-deserto-modelo-series-sem-titulo-da-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6627</Words>
  <Characters>35791</Characters>
  <Application>Microsoft Office Word</Application>
  <DocSecurity>0</DocSecurity>
  <Lines>298</Lines>
  <Paragraphs>84</Paragraphs>
  <ScaleCrop>false</ScaleCrop>
  <Company/>
  <LinksUpToDate>false</LinksUpToDate>
  <CharactersWithSpaces>42334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Sousa</dc:creator>
  <cp:lastModifiedBy>Sofia</cp:lastModifiedBy>
  <cp:revision>1</cp:revision>
  <dcterms:created xsi:type="dcterms:W3CDTF">2024-09-03T11:15:00Z</dcterms:created>
  <dcterms:modified xsi:type="dcterms:W3CDTF">2024-09-04T15:00:00Z</dcterms:modified>
</cp:coreProperties>
</file>